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B7C61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F822D3" w:rsidRDefault="007A7F2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2024</w:t>
            </w:r>
            <w:r w:rsidR="00FF1020">
              <w:rPr>
                <w:rFonts w:ascii="Merriweather" w:hAnsi="Merriweather" w:cs="Times New Roman"/>
                <w:sz w:val="20"/>
              </w:rPr>
              <w:t>./</w:t>
            </w:r>
          </w:p>
          <w:p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7A7F2B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CB7C61" w:rsidRDefault="00D55175" w:rsidP="00CD629A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Nacionalna a</w:t>
            </w:r>
            <w:r w:rsidR="00CB7C61" w:rsidRPr="00CB7C61">
              <w:rPr>
                <w:rFonts w:ascii="Merriweather" w:hAnsi="Merriweather" w:cs="Times New Roman"/>
                <w:b/>
                <w:sz w:val="20"/>
              </w:rPr>
              <w:t xml:space="preserve">rheologija </w:t>
            </w:r>
            <w:r w:rsidR="00CD629A">
              <w:rPr>
                <w:rFonts w:ascii="Merriweather" w:hAnsi="Merriweather" w:cs="Times New Roman"/>
                <w:b/>
                <w:sz w:val="20"/>
              </w:rPr>
              <w:t>razvijenog i kasnog srednjeg vijeka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D5517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D5517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</w:t>
            </w:r>
            <w:r w:rsidR="00CB7C61" w:rsidRPr="00CB7C61">
              <w:rPr>
                <w:rFonts w:ascii="Merriweather" w:hAnsi="Merriweather" w:cs="Times New Roman"/>
                <w:b/>
                <w:sz w:val="20"/>
              </w:rPr>
              <w:t>iplomski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373B28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7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373B2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373B2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7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373B2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CB7C6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CB7C6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9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8A646D" w:rsidP="00CD629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8A646D">
              <w:rPr>
                <w:rFonts w:ascii="Merriweather" w:hAnsi="Merriweather" w:cs="Times New Roman"/>
                <w:sz w:val="18"/>
                <w:szCs w:val="20"/>
              </w:rPr>
              <w:t>Odjel za</w:t>
            </w:r>
            <w:r w:rsidR="00D55175">
              <w:rPr>
                <w:rFonts w:ascii="Merriweather" w:hAnsi="Merriweather" w:cs="Times New Roman"/>
                <w:sz w:val="18"/>
                <w:szCs w:val="20"/>
              </w:rPr>
              <w:t xml:space="preserve"> arheologiju, 13, Utorak, 10-12</w:t>
            </w:r>
            <w:r w:rsidRPr="008A646D">
              <w:rPr>
                <w:rFonts w:ascii="Merriweather" w:hAnsi="Merriweather" w:cs="Times New Roman"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CB7C61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1E4EC7" w:rsidRDefault="007A7F2B" w:rsidP="001E4EC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18. 2. 2025</w:t>
            </w:r>
            <w:r w:rsidR="00CD629A" w:rsidRPr="001E4EC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7A7F2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27. 5. 2025</w:t>
            </w:r>
            <w:bookmarkStart w:id="0" w:name="_GoBack"/>
            <w:bookmarkEnd w:id="0"/>
            <w:r w:rsidR="00CD629A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D62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D55175">
              <w:rPr>
                <w:rFonts w:ascii="Merriweather" w:hAnsi="Merriweather" w:cs="Times New Roman"/>
                <w:sz w:val="18"/>
              </w:rPr>
              <w:t xml:space="preserve">IV. semestar </w:t>
            </w:r>
            <w:r w:rsidR="00CB7C61" w:rsidRPr="00CB7C61">
              <w:rPr>
                <w:rFonts w:ascii="Merriweather" w:hAnsi="Merriweather" w:cs="Times New Roman"/>
                <w:sz w:val="18"/>
              </w:rPr>
              <w:t>diplomskog studija arheologije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Izv. prof. dr. sc. Karla Gusar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kgusar@unizd.hr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D551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12-13</w:t>
            </w:r>
            <w:r w:rsidR="00CB7C61" w:rsidRPr="00CB7C61"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Nakon položenog ispita studenti će biti za </w:t>
            </w:r>
            <w:r w:rsidRPr="00D55175">
              <w:rPr>
                <w:rFonts w:ascii="Merriweather" w:hAnsi="Merriweather" w:cs="Times New Roman"/>
                <w:sz w:val="18"/>
              </w:rPr>
              <w:t>razumije</w:t>
            </w:r>
            <w:r>
              <w:rPr>
                <w:rFonts w:ascii="Merriweather" w:hAnsi="Merriweather" w:cs="Times New Roman"/>
                <w:sz w:val="18"/>
              </w:rPr>
              <w:t xml:space="preserve">vanje i znanstvenu valorizaciju </w:t>
            </w:r>
            <w:r w:rsidRPr="00D55175">
              <w:rPr>
                <w:rFonts w:ascii="Merriweather" w:hAnsi="Merriweather" w:cs="Times New Roman"/>
                <w:sz w:val="18"/>
              </w:rPr>
              <w:t>srednjovjekovne arheološke baštine kroz: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55175">
              <w:rPr>
                <w:rFonts w:ascii="Merriweather" w:hAnsi="Merriweather" w:cs="Times New Roman"/>
                <w:sz w:val="18"/>
              </w:rPr>
              <w:t xml:space="preserve">- poznavanje kulturno-povijesne situacije u Europi i Hrvatskoj u navedenim razdobljima i njezinog utjecaja </w:t>
            </w:r>
            <w:r w:rsidRPr="00D55175">
              <w:rPr>
                <w:rFonts w:ascii="Merriweather" w:hAnsi="Merriweather" w:cs="Times New Roman"/>
                <w:sz w:val="18"/>
              </w:rPr>
              <w:lastRenderedPageBreak/>
              <w:t>na kulturnu i arheološku baštinu</w:t>
            </w:r>
          </w:p>
          <w:p w:rsid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55175">
              <w:rPr>
                <w:rFonts w:ascii="Merriweather" w:hAnsi="Merriweather" w:cs="Times New Roman"/>
                <w:sz w:val="18"/>
              </w:rPr>
              <w:t xml:space="preserve">- poznavanje povijesno-umjetničkih razdoblja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55175">
              <w:rPr>
                <w:rFonts w:ascii="Merriweather" w:hAnsi="Merriweather" w:cs="Times New Roman"/>
                <w:sz w:val="18"/>
              </w:rPr>
              <w:t>- proučavanje različitih vrsta nalazišta i njihovih karakteristika: naselja, fortifikacija, sakralnih kompleksa, groblja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55175">
              <w:rPr>
                <w:rFonts w:ascii="Merriweather" w:hAnsi="Merriweather" w:cs="Times New Roman"/>
                <w:sz w:val="18"/>
              </w:rPr>
              <w:t>- proučavanje različitih vrsta sit</w:t>
            </w:r>
            <w:r>
              <w:rPr>
                <w:rFonts w:ascii="Merriweather" w:hAnsi="Merriweather" w:cs="Times New Roman"/>
                <w:sz w:val="18"/>
              </w:rPr>
              <w:t xml:space="preserve">nih arheoloških nalaza: kamenih, </w:t>
            </w:r>
            <w:r w:rsidRPr="00D55175">
              <w:rPr>
                <w:rFonts w:ascii="Merriweather" w:hAnsi="Merriweather" w:cs="Times New Roman"/>
                <w:sz w:val="18"/>
              </w:rPr>
              <w:t>metalnih</w:t>
            </w:r>
            <w:r>
              <w:rPr>
                <w:rFonts w:ascii="Merriweather" w:hAnsi="Merriweather" w:cs="Times New Roman"/>
                <w:sz w:val="18"/>
              </w:rPr>
              <w:t>, koštanih, keramičkih i staklenih</w:t>
            </w:r>
            <w:r w:rsidRPr="00D55175">
              <w:rPr>
                <w:rFonts w:ascii="Merriweather" w:hAnsi="Merriweather" w:cs="Times New Roman"/>
                <w:sz w:val="18"/>
              </w:rPr>
              <w:t xml:space="preserve"> predmeta (</w:t>
            </w:r>
            <w:r>
              <w:rPr>
                <w:rFonts w:ascii="Merriweather" w:hAnsi="Merriweather" w:cs="Times New Roman"/>
                <w:sz w:val="18"/>
              </w:rPr>
              <w:t xml:space="preserve">dijelovi arhitektonske dekoracije, </w:t>
            </w:r>
            <w:r w:rsidRPr="00D55175">
              <w:rPr>
                <w:rFonts w:ascii="Merriweather" w:hAnsi="Merriweather" w:cs="Times New Roman"/>
                <w:sz w:val="18"/>
              </w:rPr>
              <w:t>predmeti svakodnevne upotrebe,</w:t>
            </w:r>
            <w:r>
              <w:rPr>
                <w:rFonts w:ascii="Merriweather" w:hAnsi="Merriweather" w:cs="Times New Roman"/>
                <w:sz w:val="18"/>
              </w:rPr>
              <w:t>oružje, jahaća i konjska oprema, posuđe,</w:t>
            </w:r>
            <w:r w:rsidRPr="00D55175">
              <w:rPr>
                <w:rFonts w:ascii="Merriweather" w:hAnsi="Merriweather" w:cs="Times New Roman"/>
                <w:sz w:val="18"/>
              </w:rPr>
              <w:t xml:space="preserve"> nakit i dijelovi nošnje</w:t>
            </w:r>
            <w:r>
              <w:rPr>
                <w:rFonts w:ascii="Merriweather" w:hAnsi="Merriweather" w:cs="Times New Roman"/>
                <w:sz w:val="18"/>
              </w:rPr>
              <w:t>)</w:t>
            </w:r>
            <w:r w:rsidRPr="00D55175">
              <w:rPr>
                <w:rFonts w:ascii="Merriweather" w:hAnsi="Merriweather" w:cs="Times New Roman"/>
                <w:sz w:val="18"/>
              </w:rPr>
              <w:t xml:space="preserve"> te određivanje njihove vremenske pripadnosti</w:t>
            </w:r>
          </w:p>
          <w:p w:rsidR="00310F9A" w:rsidRPr="00CB7C61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55175">
              <w:rPr>
                <w:rFonts w:ascii="Merriweather" w:hAnsi="Merriweather" w:cs="Times New Roman"/>
                <w:sz w:val="18"/>
              </w:rPr>
              <w:t>- razumijevanje načina života i njegova odraza na arheološke nalaze navedenih razdoblja (kultura življenja, vjera, pogrebni običaji)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CB7C61" w:rsidRDefault="001E4EC7" w:rsidP="001E4EC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</w:t>
            </w:r>
            <w:r w:rsidRPr="001E4EC7">
              <w:rPr>
                <w:rFonts w:ascii="Merriweather" w:hAnsi="Merriweather" w:cs="Times New Roman"/>
                <w:sz w:val="18"/>
              </w:rPr>
              <w:t>azumijevanje i prepoznavanje razdoblja razvijenog i kasnog sred</w:t>
            </w:r>
            <w:r>
              <w:rPr>
                <w:rFonts w:ascii="Merriweather" w:hAnsi="Merriweather" w:cs="Times New Roman"/>
                <w:sz w:val="18"/>
              </w:rPr>
              <w:t xml:space="preserve">njeg vijeka i </w:t>
            </w:r>
            <w:r w:rsidRPr="001E4EC7">
              <w:rPr>
                <w:rFonts w:ascii="Merriweather" w:hAnsi="Merriweather" w:cs="Times New Roman"/>
                <w:sz w:val="18"/>
              </w:rPr>
              <w:t>materijalne kulture</w:t>
            </w:r>
            <w:r>
              <w:rPr>
                <w:rFonts w:ascii="Merriweather" w:hAnsi="Merriweather" w:cs="Times New Roman"/>
                <w:sz w:val="18"/>
              </w:rPr>
              <w:t xml:space="preserve"> s raznim vrstama nalazišta, nepokretnim i pokretnim arheološkim nalazima.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1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373B2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CB7C61" w:rsidRPr="00FF1020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  <w:p w:rsidR="00FC2198" w:rsidRPr="00CB7C61" w:rsidRDefault="00CB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1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D5517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Kolegij obrađuje problematiku arheološke valorizacije razdoblja razvijenog i kasnog srednjeg vijeka na prostoru istočne jadranske obale i zaleđa kroz proučavanje arheološke, povijesne i umjetničke baštine. S obzirom da su navedena razdoblja do sada bila gotovo potpuno zanemarena u hrvatskoj arheologiji, kolegij će obrađivati njihove glavne karakteristike te ukazati na njihove posebnosti kao i povezanost navedenog prostora sa ostatkom Europe. Također će se obrađivati najznačajnije povijesne i kulturne pojave u Europi tog vremena kao i njihov utjecaj na kulturnu baštinu. U sklopu kolegija proučavati će se ostatci nepokretne baštine kao što su sakralna i profana arhitektura, fortifikacije, groblja, s osobitim naglaskom na pokretan sitan materijal (nakit, keramika, staklo, metalni predmeti, oružje) u periodu od 12. do 16. stoljeća.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1. Uvod u problematiku arheologije razvijenog i kasnog srednjeg vijeka u Hrvatskoj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2. Povijesno-kulturna zbivanja u razvijenom i kasnom srednjem vijeku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3. Arheološka baština viteških redova u Hrvatskoj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4. Lokalitet Pakoštane-Crkvina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5. Fortifikacije u Hrvatskoj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6. Srednjovjekovno oružje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7. Utvrda Kličevica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8. Srednjovjekovna naselja u Hrvatskoj I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9. Srednjovjekovna naselja u Hrvatskoj II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10. Srednjovjekovni nadgrobni spomenici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11. Groblja razvijenog i kasnog srednjeg vijeka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12. Nalazi u grobovima razvijenog i kasnog srednjeg vijeka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13. Keramika razvijenog i kasnog srednjeg vijeka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lastRenderedPageBreak/>
              <w:t>14. Stakleni nalazi razvijenog i kasnog srednjeg vijeka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15. Zaključna razmatranja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Seminari: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1. Uvodne napomene i podjela seminarskih tema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2. Rudina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3. Vrana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4. Zelingrad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5. Stari grad Barilović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6. Utvrde zadarskog zaleđa u razvijenom i kasnom srednjem vijeku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7. Okovi korica knjiga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8. Samostrijeli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9. Sablje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10. Srednjovjekovne amfore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11. Srednjovjekovno staklo iz Varaždina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12. Zvono s Premude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13. Zadar u razvijenom i kasnom srednjem vijeku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14. Najstariji nalazi glazirane keramike (13.-14. st.) </w:t>
            </w:r>
          </w:p>
          <w:p w:rsidR="00FC2198" w:rsidRPr="00CB7C61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15. Arheološki nalazi papinskih bula u Hrvatskoj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Anzulović, I., Ukrasno uporabni predmeti na zadarskom području u povijesnim izvorima od konca 13. do konca 16. st., Radovi Zavoda za pov. znanosti HAZU u Zadru, 49, Zadar, 2007.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Belaj, J., Templari i ivanovci na zemlji Sv. Martina, Dugo Selo, 2007.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Belaj, J., Ivanec kroz slojeve prošlosti, Deset godina arheoloških istraživanja u Ivancu, Ivanec, 2008.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Belaj, J. Prikaz arheoloških istraživanja crkve Uznesenja Blažene Djevice Marije u Gori tijekom 2008. i 2009. godine, Antiquam Fidem, Zagreb, 2011. </w:t>
            </w:r>
          </w:p>
          <w:p w:rsidR="00353097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Belošević, J., Pečatnik hrvatskog bana Pavla I. Bribirskog iz Zadra, Diadora, 3, Zadar, 1965.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Belošević, J., Ishodi pete završne kampanje istraživanja lokaliteta Crkvina u selu Galovcu kod Zadra, Radovi FFZd, 31 (1991/1992), Zadar, 1993.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Bojčić, Z. , Radić, M., Srednjovjekovni grad Ružica, Osijek, 2004.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Bošković, D., Doračić, D., Mačevi viteškog doba u Hrvatskoj, Zagreb, 2010.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Burić, T., Arheološki nalazi funkcionalno-dekorativnih elemenata obuće iz kasnog srednjeg vijeka u Kaštelima, Archeologia Adriatica, IV, Zadar, 2010.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Burić, T., Čače, S., Fadić, I., Sv. Juraj od Putalja, Split, 2001.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Delonga, V., Staklo srednjovjekovnog Bribira, SHP, 17, Split, 1988.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Demo, Ž.,  Opatovina – tragovi povijesti izgubljene u sadašnjosti – rezultati arheoloških iskopavanja pred crkvom sv. Franje u Zagrebu 2002. g., Zagreb, 2007.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Dobronić, LJ., Templari i ivanovci u Hrvatskoj, Zagreb, 2002.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Došen B. (ur.) Braća Vranjani i vransko područje tijekom povijesti, Zadar, 2017.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Gusar, K., Kasnosrednjovjekovna i novovjekovna glazirana keramika na širem zadarskom području, doktorska disertacija, Sveučilište u Zadru, Zadar, 2010.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Gusar, K., Ćurković, M., Utvrda Kličevica – rezultati arheoloških istraživanja 1990. godine, Benkovac, 2011.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Gjurašin, H., Dugopolje – Vučipolje – Crkvine, kasnosrednjovjekovno groblje  (istraživanja 2004./2005. godine), SHP, 37, Split, 2010.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Ivančević, R., Umjetničko blago Hrvatske, Zagreb, 1993.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Ivanušec, R., Mihaljević, M., Lokaliteti križarskih utvrda Račeša, Cage-Lješnica i Sv. Ivan Trnava (Gornji Bogićevci), Godišnjak zaštite spomenika kulture Hrvatske, 25, Zagreb, 2015.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Jakšić, N., Nakit 14. st. u Hrvatskoj i Bosni, RFFZd, 23, Zadar, 1983.-1984.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Jakšić, N., Crkve na Begovači i problem starohrvatskih nekropola, Diadora, 11, Zadar, 1989.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Jakšić, N., Petrinec, M., Kasnosrednjovjekovno groblje kod crkve </w:t>
            </w:r>
            <w:r w:rsidRPr="00D55175">
              <w:rPr>
                <w:rFonts w:ascii="Merriweather" w:eastAsia="MS Gothic" w:hAnsi="Merriweather" w:cs="Times New Roman"/>
                <w:sz w:val="18"/>
              </w:rPr>
              <w:lastRenderedPageBreak/>
              <w:t>Sv. Spasa u Vrh Rici, SHP, 23, Split, 1996.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Jelovina, D., Starohrvatske nekropole na području između rijeka Zrmanje i Cetine, Split, 1976.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Jelovina, D., Vrsalović, D., Srednjovjekovno groblje na Begovači u selu Biljanima Donjim kod Zadra, SHP, 11, Split, 1981.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Jurić, R., Nakit u srednjem vijeku, Nakit na tlu sjeverne Dalmacije od prapovijesti do danas, Zadar, 1981.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Kolokvij o Bribiru (Starohrvatska prosvjeta 10), Split, 1968.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Miletić, D., Plemićki gradovi kontinentalne Hrvatske, Zagreb, 2012.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Miletić, D., Valjato Fabris, M., Rekonstrukcija templarskog sloja župne crkve Uznesenja Blažene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Djevice Marije u Gori, Portal, 5, Zagreb, 2014.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Milošević A. (ur.), Bribir u srednjem vijeku, Split, 1996.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Piteša, A., Katalog nalaza iz vremena seobe naroda, srednjeg i novog vijeka u Arheološkom muzeju u Splitu, Split, 2009.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Poklečki Stošić, J. (ur.), Stećci, Zagreb, 2008.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Povijest Vrane, Radovi JAZU u Zadru 18, Zadar, 1971.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Šanjek, F., (ur.), Povijest Hrvata, knj. 1, Srednji vijek, Zagreb, 2003.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Šeparović, T. Skupni nalaz novca četrnaestog stoljeća s Bribirske Glavice, SHP, 38, Split, 2011.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 xml:space="preserve">Šercer, M., Oružje u prošlosti, Zagreb, 1980. 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Tkalčec, T., Burg Vrbovec u Klenovcu Humskom, deset sezona arheoloških istraživanja, Zagreb, 2010.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Topić, N., Srednjovjekovno i novovjekovno staklo (12.-19. st.) s arheoloških istraživanja na dubrovačkom području, doktorska disertacija, Sveučilište u Zadru, Zadar, 2015.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Uglešić, A., Gusar, K., Rezultati dosadašnjih arheoloških istraživanja Crkvine u Pakoštanima (2006.-2012.), Glagoljica i glagoljaštvo u biogradskom kraju (ur. Ćosić V.), Zadar-Biograd, 2014.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Zekan, M., Bribir-ubikacija crkve sv. Ivana i prilog atribuciji nekih kamenih spomenika, Dani Stjepana Gunjače 2 – Zbornik radova, Split, 2012.</w:t>
            </w:r>
          </w:p>
          <w:p w:rsidR="00D55175" w:rsidRPr="00FF1020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Zglav Martinac, H., Ulomak do ulomka…Prilog proučavanju keramike XIII.- XVIII. stoljeća iz Dioklecijanove palače u Splitu, Split, 2004.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Aries, P., The hour of our death, New York, 2008.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Baraka, J., Pakoštane-Crkvina, rezultati arheoloških istraživanja, Zbornik o Luji Marunu, Šibenik-Zadar-Zagreb, 2009.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Belaj, J., Arheološka istraživanja lokaliteta Stari grad u Ivancu, Annales Instututi Archaelogici, Vol. 1-9, Zagreb, 2005.-2012.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Belaj, J.,  Bela, ivanovečki burg na Ivanščici, Prilozi Instituta za arheologiju u Zagrebu, 25, Zagreb, 2008.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Belaj, J., Bealj, M., Prstenasti broš s natpisom iz templarske Gore-prijedlog dekodiranja, PIAZG, 33,</w:t>
            </w:r>
            <w:r>
              <w:t xml:space="preserve"> </w:t>
            </w:r>
            <w:r w:rsidRPr="00D55175">
              <w:rPr>
                <w:rFonts w:ascii="Merriweather" w:eastAsia="MS Gothic" w:hAnsi="Merriweather" w:cs="Times New Roman"/>
                <w:sz w:val="18"/>
              </w:rPr>
              <w:t>Zagreb, 2016.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Bešlagić, Š., Stećci - kultura i umjetnost, Sarajevo, 1983.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Burić, T., Baba lokva: kasnosrednjovjekovno naselje, Split, 2013.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Cravetto, E., Goldstein, I. (ur.), Povijest, sv. 6-8, Zagreb, 2007-2008.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Gudelj, LJ., Utvrda Čačvina, SHP, 27, Split, 2000.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Gusar, K., Vujević, D., Grob 75 s lokaliteta Pakoštane Crkvina, Archaeologia Adriatica, 7, Zadar, 2014.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Klaić, N., Petricioli, I., Zadar u srednjem vijeku, Prošlost Zadra II, Zadar, 1976.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Kovač, M., Mačevi, bodeži i oružja na motki u Istri, Primorju i Dalmaciji od IX. do kraja XVIII. stoljeća, Pula, 2005.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Krnčević, Ž., Pavičić, T. Srednjovjekovno groblje kod crkve Gospe vanka grada u Šibeniku, Histria Antiqua, 8, Pula, 2002.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Milošević, A., Varvaria-Breberium-Bribir: prošlost i spomenici, Split, 2015.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Raukar, T., Hrvatsko srednjovjekovlje: prostor, ljudi, ideje, Zagreb, 1997.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lastRenderedPageBreak/>
              <w:t>Sokač-Štimac, D., Rudina: benediktinska opatija sv. Mihovila, Požega, 1997.</w:t>
            </w:r>
          </w:p>
          <w:p w:rsidR="00D55175" w:rsidRPr="00D55175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Šimek, M, Srednjovjekovno staklo iz Varaždina, Archaeologia Adriatica, IV, Zadar, 2011.</w:t>
            </w:r>
          </w:p>
          <w:p w:rsidR="00FC2198" w:rsidRPr="00FF1020" w:rsidRDefault="00D55175" w:rsidP="00D5517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D55175">
              <w:rPr>
                <w:rFonts w:ascii="Merriweather" w:eastAsia="MS Gothic" w:hAnsi="Merriweather" w:cs="Times New Roman"/>
                <w:sz w:val="18"/>
              </w:rPr>
              <w:t>Tomičić, Ž., Jelinčić, K., Suhopolje – Kliškovac. Od mjestopisa do arheološke spoznaje, Zagreb, 2011.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www.hrčak.hr; www.academia.edu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373B2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373B2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373B2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373B2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373B2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373B2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373B2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373B2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373B2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373B2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373B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28" w:rsidRDefault="00373B28" w:rsidP="009947BA">
      <w:pPr>
        <w:spacing w:before="0" w:after="0"/>
      </w:pPr>
      <w:r>
        <w:separator/>
      </w:r>
    </w:p>
  </w:endnote>
  <w:endnote w:type="continuationSeparator" w:id="0">
    <w:p w:rsidR="00373B28" w:rsidRDefault="00373B2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28" w:rsidRDefault="00373B28" w:rsidP="009947BA">
      <w:pPr>
        <w:spacing w:before="0" w:after="0"/>
      </w:pPr>
      <w:r>
        <w:separator/>
      </w:r>
    </w:p>
  </w:footnote>
  <w:footnote w:type="continuationSeparator" w:id="0">
    <w:p w:rsidR="00373B28" w:rsidRDefault="00373B28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1C5"/>
    <w:multiLevelType w:val="hybridMultilevel"/>
    <w:tmpl w:val="2AA6893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73E6"/>
    <w:multiLevelType w:val="hybridMultilevel"/>
    <w:tmpl w:val="6B725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51693"/>
    <w:rsid w:val="000C0578"/>
    <w:rsid w:val="000D399A"/>
    <w:rsid w:val="000F2C17"/>
    <w:rsid w:val="0010332B"/>
    <w:rsid w:val="001443A2"/>
    <w:rsid w:val="00150B32"/>
    <w:rsid w:val="00197510"/>
    <w:rsid w:val="001C7C51"/>
    <w:rsid w:val="001D083D"/>
    <w:rsid w:val="001E4EC7"/>
    <w:rsid w:val="00226462"/>
    <w:rsid w:val="0022722C"/>
    <w:rsid w:val="0028545A"/>
    <w:rsid w:val="002B1BF6"/>
    <w:rsid w:val="002E1CE6"/>
    <w:rsid w:val="002F2D22"/>
    <w:rsid w:val="00305122"/>
    <w:rsid w:val="00310F9A"/>
    <w:rsid w:val="00326091"/>
    <w:rsid w:val="00353097"/>
    <w:rsid w:val="00357643"/>
    <w:rsid w:val="00371634"/>
    <w:rsid w:val="00373B28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0318F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7F2B"/>
    <w:rsid w:val="007C43A4"/>
    <w:rsid w:val="007D3FD6"/>
    <w:rsid w:val="007D4D2D"/>
    <w:rsid w:val="00813371"/>
    <w:rsid w:val="0085074C"/>
    <w:rsid w:val="00865776"/>
    <w:rsid w:val="00874D5D"/>
    <w:rsid w:val="00891C60"/>
    <w:rsid w:val="008942F0"/>
    <w:rsid w:val="008A646D"/>
    <w:rsid w:val="008D45DB"/>
    <w:rsid w:val="0090214F"/>
    <w:rsid w:val="00912312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87510"/>
    <w:rsid w:val="00A9132B"/>
    <w:rsid w:val="00A94CBC"/>
    <w:rsid w:val="00A972B5"/>
    <w:rsid w:val="00AA1A5A"/>
    <w:rsid w:val="00AD23FB"/>
    <w:rsid w:val="00B71A57"/>
    <w:rsid w:val="00B7307A"/>
    <w:rsid w:val="00BB0A42"/>
    <w:rsid w:val="00C02454"/>
    <w:rsid w:val="00C3477B"/>
    <w:rsid w:val="00C85956"/>
    <w:rsid w:val="00C9733D"/>
    <w:rsid w:val="00CA3783"/>
    <w:rsid w:val="00CB23F4"/>
    <w:rsid w:val="00CB7C61"/>
    <w:rsid w:val="00CD2EC8"/>
    <w:rsid w:val="00CD629A"/>
    <w:rsid w:val="00D136E4"/>
    <w:rsid w:val="00D5334D"/>
    <w:rsid w:val="00D55175"/>
    <w:rsid w:val="00D5523D"/>
    <w:rsid w:val="00D84E5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2D3"/>
    <w:rsid w:val="00F82834"/>
    <w:rsid w:val="00F84F5E"/>
    <w:rsid w:val="00FC2198"/>
    <w:rsid w:val="00FC283E"/>
    <w:rsid w:val="00FE2093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ED27-7910-4501-8A7F-B8764DA6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5</cp:revision>
  <cp:lastPrinted>2021-02-12T11:27:00Z</cp:lastPrinted>
  <dcterms:created xsi:type="dcterms:W3CDTF">2023-03-18T19:19:00Z</dcterms:created>
  <dcterms:modified xsi:type="dcterms:W3CDTF">2025-01-05T18:22:00Z</dcterms:modified>
</cp:coreProperties>
</file>