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DA6" w14:textId="77777777" w:rsidR="004B7598" w:rsidRPr="00AA1A5A" w:rsidRDefault="004B7598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7598" w:rsidRPr="0068055D" w14:paraId="0BA3452C" w14:textId="77777777" w:rsidTr="0068055D">
        <w:tc>
          <w:tcPr>
            <w:tcW w:w="1801" w:type="dxa"/>
            <w:shd w:val="clear" w:color="auto" w:fill="F2F2F2"/>
            <w:vAlign w:val="center"/>
          </w:tcPr>
          <w:p w14:paraId="361FC1C3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</w:rPr>
            </w:pPr>
            <w:r w:rsidRPr="0068055D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B59221D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Prapovijesne tehnologije II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57EAF4B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817945C" w14:textId="7DA8974B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68055D">
              <w:rPr>
                <w:rFonts w:ascii="Times New Roman" w:hAnsi="Times New Roman"/>
                <w:sz w:val="20"/>
              </w:rPr>
              <w:t>20</w:t>
            </w:r>
            <w:r w:rsidR="00D8323E">
              <w:rPr>
                <w:rFonts w:ascii="Times New Roman" w:hAnsi="Times New Roman"/>
                <w:sz w:val="20"/>
              </w:rPr>
              <w:t>20</w:t>
            </w:r>
            <w:r w:rsidRPr="0068055D">
              <w:rPr>
                <w:rFonts w:ascii="Times New Roman" w:hAnsi="Times New Roman"/>
                <w:sz w:val="20"/>
              </w:rPr>
              <w:t>./202</w:t>
            </w:r>
            <w:r w:rsidR="00D8323E">
              <w:rPr>
                <w:rFonts w:ascii="Times New Roman" w:hAnsi="Times New Roman"/>
                <w:sz w:val="20"/>
              </w:rPr>
              <w:t>1</w:t>
            </w:r>
            <w:r w:rsidRPr="0068055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B7598" w:rsidRPr="0068055D" w14:paraId="2843B779" w14:textId="77777777" w:rsidTr="0068055D">
        <w:tc>
          <w:tcPr>
            <w:tcW w:w="1801" w:type="dxa"/>
            <w:shd w:val="clear" w:color="auto" w:fill="F2F2F2"/>
          </w:tcPr>
          <w:p w14:paraId="11A161DC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733E33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8055D">
              <w:rPr>
                <w:rFonts w:ascii="Times New Roman" w:hAnsi="Times New Roman"/>
                <w:sz w:val="20"/>
              </w:rPr>
              <w:t>Diplomski studij Odjela za arheologiju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1CA10BA7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948C894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4B7598" w:rsidRPr="0068055D" w14:paraId="5BBEA6EB" w14:textId="77777777" w:rsidTr="0068055D">
        <w:tc>
          <w:tcPr>
            <w:tcW w:w="1801" w:type="dxa"/>
            <w:shd w:val="clear" w:color="auto" w:fill="F2F2F2"/>
          </w:tcPr>
          <w:p w14:paraId="48E27167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68055D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32254B1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8055D">
              <w:rPr>
                <w:rFonts w:ascii="Times New Roman" w:hAnsi="Times New Roman"/>
                <w:sz w:val="20"/>
              </w:rPr>
              <w:t>Odjel za arheologiju</w:t>
            </w:r>
          </w:p>
        </w:tc>
      </w:tr>
      <w:tr w:rsidR="004B7598" w:rsidRPr="0068055D" w14:paraId="7F7EF946" w14:textId="77777777" w:rsidTr="0068055D">
        <w:tc>
          <w:tcPr>
            <w:tcW w:w="1801" w:type="dxa"/>
            <w:shd w:val="clear" w:color="auto" w:fill="F2F2F2"/>
            <w:vAlign w:val="center"/>
          </w:tcPr>
          <w:p w14:paraId="3C165EFC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46CCA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426EE99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9C570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2CC43DAE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4B7598" w:rsidRPr="0068055D" w14:paraId="0A3A8CB5" w14:textId="77777777" w:rsidTr="0068055D">
        <w:tc>
          <w:tcPr>
            <w:tcW w:w="1801" w:type="dxa"/>
            <w:shd w:val="clear" w:color="auto" w:fill="F2F2F2"/>
            <w:vAlign w:val="center"/>
          </w:tcPr>
          <w:p w14:paraId="452DF40E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EF8A038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14:paraId="732743B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45E506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13F2F7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200C12D1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4B7598" w:rsidRPr="0068055D" w14:paraId="5BCE96DF" w14:textId="77777777" w:rsidTr="0068055D">
        <w:tc>
          <w:tcPr>
            <w:tcW w:w="1801" w:type="dxa"/>
            <w:shd w:val="clear" w:color="auto" w:fill="F2F2F2"/>
            <w:vAlign w:val="center"/>
          </w:tcPr>
          <w:p w14:paraId="0334B8C0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18A04BAF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5884395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397A08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4AF56B0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4417B02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4B7598" w:rsidRPr="0068055D" w14:paraId="3DC7D051" w14:textId="77777777" w:rsidTr="0068055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F7ED1C4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F41FD2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14:paraId="0198CC49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DE1B23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67E831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E787EAC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FA05A7C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5BC244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4B7598" w:rsidRPr="0068055D" w14:paraId="3B251CE9" w14:textId="77777777" w:rsidTr="0068055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58F932F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00E5128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04C58A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BF0DDF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27F755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C6529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95A601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4B7598" w:rsidRPr="0068055D" w14:paraId="77226F44" w14:textId="77777777" w:rsidTr="0068055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9D2E63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AD6C87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CD43F3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589E23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75B9466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FCDD99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4B7598" w:rsidRPr="0068055D" w14:paraId="66830356" w14:textId="77777777" w:rsidTr="0068055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F1380FB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A481200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5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14:paraId="29E7445F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8055D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836B719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5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561AF19A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8055D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2B391A3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DE6FB40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8055D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41418258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32376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68055D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68055D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4B7598" w:rsidRPr="0068055D" w14:paraId="47EA3DD2" w14:textId="77777777" w:rsidTr="0068055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B23F38D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D4344FC" w14:textId="506FFF3C" w:rsidR="004B7598" w:rsidRPr="0068055D" w:rsidRDefault="00D8323E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pet 17-20, 013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8BA4C7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E135D2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8055D"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4B7598" w:rsidRPr="0068055D" w14:paraId="5B977103" w14:textId="77777777" w:rsidTr="0068055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0527D3B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79AEF09" w14:textId="77777777" w:rsidR="004B7598" w:rsidRPr="0068055D" w:rsidRDefault="004B7598" w:rsidP="0068055D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DD12BBA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C873F6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7598" w:rsidRPr="0068055D" w14:paraId="632CBE2D" w14:textId="77777777" w:rsidTr="0068055D">
        <w:tc>
          <w:tcPr>
            <w:tcW w:w="1801" w:type="dxa"/>
            <w:shd w:val="clear" w:color="auto" w:fill="F2F2F2"/>
          </w:tcPr>
          <w:p w14:paraId="5BD754D5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EDE59E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Upisan diplomski studij arheologije</w:t>
            </w:r>
          </w:p>
        </w:tc>
      </w:tr>
      <w:tr w:rsidR="004B7598" w:rsidRPr="0068055D" w14:paraId="025D26C9" w14:textId="77777777" w:rsidTr="0068055D">
        <w:tc>
          <w:tcPr>
            <w:tcW w:w="9288" w:type="dxa"/>
            <w:gridSpan w:val="31"/>
            <w:shd w:val="clear" w:color="auto" w:fill="D9D9D9"/>
          </w:tcPr>
          <w:p w14:paraId="46889F8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598" w:rsidRPr="0068055D" w14:paraId="02D1FF89" w14:textId="77777777" w:rsidTr="0068055D">
        <w:tc>
          <w:tcPr>
            <w:tcW w:w="1801" w:type="dxa"/>
            <w:shd w:val="clear" w:color="auto" w:fill="F2F2F2"/>
          </w:tcPr>
          <w:p w14:paraId="4AA5A29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F5B763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Doc. dr. sc. Vedrana Glavaš</w:t>
            </w:r>
          </w:p>
        </w:tc>
      </w:tr>
      <w:tr w:rsidR="004B7598" w:rsidRPr="0068055D" w14:paraId="7357AB61" w14:textId="77777777" w:rsidTr="0068055D">
        <w:tc>
          <w:tcPr>
            <w:tcW w:w="1801" w:type="dxa"/>
            <w:shd w:val="clear" w:color="auto" w:fill="F2F2F2"/>
          </w:tcPr>
          <w:p w14:paraId="4D44D40E" w14:textId="77777777" w:rsidR="004B7598" w:rsidRPr="0068055D" w:rsidRDefault="004B7598" w:rsidP="0068055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487FA2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4F94653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AFBA78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utorkom 9-10</w:t>
            </w:r>
          </w:p>
        </w:tc>
      </w:tr>
      <w:tr w:rsidR="004B7598" w:rsidRPr="0068055D" w14:paraId="19FD182F" w14:textId="77777777" w:rsidTr="0068055D">
        <w:tc>
          <w:tcPr>
            <w:tcW w:w="1801" w:type="dxa"/>
            <w:shd w:val="clear" w:color="auto" w:fill="F2F2F2"/>
          </w:tcPr>
          <w:p w14:paraId="05569C4E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6B71DBF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Doc. dr. sc. Vedrana Glavaš</w:t>
            </w:r>
          </w:p>
        </w:tc>
      </w:tr>
      <w:tr w:rsidR="004B7598" w:rsidRPr="0068055D" w14:paraId="54B03049" w14:textId="77777777" w:rsidTr="0068055D">
        <w:tc>
          <w:tcPr>
            <w:tcW w:w="1801" w:type="dxa"/>
            <w:shd w:val="clear" w:color="auto" w:fill="F2F2F2"/>
          </w:tcPr>
          <w:p w14:paraId="1D9576DA" w14:textId="77777777" w:rsidR="004B7598" w:rsidRPr="0068055D" w:rsidRDefault="004B7598" w:rsidP="0068055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9FD506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5601622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E1EF52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B7598" w:rsidRPr="0068055D" w14:paraId="6E871DAA" w14:textId="77777777" w:rsidTr="0068055D">
        <w:tc>
          <w:tcPr>
            <w:tcW w:w="1801" w:type="dxa"/>
            <w:shd w:val="clear" w:color="auto" w:fill="F2F2F2"/>
          </w:tcPr>
          <w:p w14:paraId="06394D2B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F522CA2" w14:textId="55CA5989" w:rsidR="004B7598" w:rsidRPr="0068055D" w:rsidRDefault="004B7598" w:rsidP="00F61C5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 xml:space="preserve">izv. prof. sc. Dario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Vujević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, doc. dr. sc. Mate Parica, doc. dr. sc. Martina Čelhar, dr. sc. </w:t>
            </w:r>
            <w:r w:rsidR="00F61C5B" w:rsidRPr="00D8323E">
              <w:rPr>
                <w:rFonts w:ascii="Times New Roman" w:hAnsi="Times New Roman"/>
                <w:sz w:val="18"/>
              </w:rPr>
              <w:t>Kristina</w:t>
            </w:r>
            <w:r w:rsidR="00F61C5B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</w:rPr>
              <w:t>Horvat</w:t>
            </w:r>
            <w:r w:rsidR="00D8323E">
              <w:rPr>
                <w:rFonts w:ascii="Times New Roman" w:hAnsi="Times New Roman"/>
                <w:sz w:val="18"/>
              </w:rPr>
              <w:t>, Maja Grgurić</w:t>
            </w:r>
          </w:p>
        </w:tc>
      </w:tr>
      <w:tr w:rsidR="004B7598" w:rsidRPr="0068055D" w14:paraId="0B4F36DC" w14:textId="77777777" w:rsidTr="0068055D">
        <w:tc>
          <w:tcPr>
            <w:tcW w:w="1801" w:type="dxa"/>
            <w:shd w:val="clear" w:color="auto" w:fill="F2F2F2"/>
          </w:tcPr>
          <w:p w14:paraId="5089E24A" w14:textId="77777777" w:rsidR="004B7598" w:rsidRPr="0068055D" w:rsidRDefault="004B7598" w:rsidP="0068055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BB2180" w14:textId="6EF9DDA8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dario.vujevic@gmail.com, mateparica@gmail.com, celhar.martina@gmail.com, k.horvat.zd@gmail.com</w:t>
            </w:r>
            <w:r w:rsidR="00D8323E">
              <w:rPr>
                <w:rFonts w:ascii="Times New Roman" w:hAnsi="Times New Roman"/>
                <w:sz w:val="18"/>
              </w:rPr>
              <w:t>, majagrguric@gmail.com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A01059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43F4BE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B7598" w:rsidRPr="0068055D" w14:paraId="118E936C" w14:textId="77777777" w:rsidTr="0068055D">
        <w:tc>
          <w:tcPr>
            <w:tcW w:w="1801" w:type="dxa"/>
            <w:shd w:val="clear" w:color="auto" w:fill="F2F2F2"/>
          </w:tcPr>
          <w:p w14:paraId="78F83EE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69231D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B7598" w:rsidRPr="0068055D" w14:paraId="722EA159" w14:textId="77777777" w:rsidTr="0068055D">
        <w:tc>
          <w:tcPr>
            <w:tcW w:w="1801" w:type="dxa"/>
            <w:shd w:val="clear" w:color="auto" w:fill="F2F2F2"/>
          </w:tcPr>
          <w:p w14:paraId="25BA3DF3" w14:textId="77777777" w:rsidR="004B7598" w:rsidRPr="0068055D" w:rsidRDefault="004B7598" w:rsidP="0068055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4E7511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691ED9F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F9BAC5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B7598" w:rsidRPr="0068055D" w14:paraId="0EBC42D9" w14:textId="77777777" w:rsidTr="0068055D">
        <w:tc>
          <w:tcPr>
            <w:tcW w:w="9288" w:type="dxa"/>
            <w:gridSpan w:val="31"/>
            <w:shd w:val="clear" w:color="auto" w:fill="D9D9D9"/>
          </w:tcPr>
          <w:p w14:paraId="01F0D23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7598" w:rsidRPr="0068055D" w14:paraId="651276A0" w14:textId="77777777" w:rsidTr="0068055D">
        <w:tc>
          <w:tcPr>
            <w:tcW w:w="1801" w:type="dxa"/>
            <w:vMerge w:val="restart"/>
            <w:shd w:val="clear" w:color="auto" w:fill="F2F2F2"/>
            <w:vAlign w:val="center"/>
          </w:tcPr>
          <w:p w14:paraId="675D3647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DF8428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81CC46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2A7866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FDBCEDF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E9C165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4B7598" w:rsidRPr="0068055D" w14:paraId="6E35CB99" w14:textId="77777777" w:rsidTr="0068055D">
        <w:tc>
          <w:tcPr>
            <w:tcW w:w="1801" w:type="dxa"/>
            <w:vMerge/>
            <w:shd w:val="clear" w:color="auto" w:fill="F2F2F2"/>
          </w:tcPr>
          <w:p w14:paraId="105DC29A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FF45B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721768A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9CD3A8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14A9E2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6A189F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4B7598" w:rsidRPr="0068055D" w14:paraId="37D02BCB" w14:textId="77777777" w:rsidTr="0068055D">
        <w:tc>
          <w:tcPr>
            <w:tcW w:w="3296" w:type="dxa"/>
            <w:gridSpan w:val="8"/>
            <w:shd w:val="clear" w:color="auto" w:fill="F2F2F2"/>
          </w:tcPr>
          <w:p w14:paraId="20D09FC0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E8D4344" w14:textId="77777777" w:rsidR="004B7598" w:rsidRPr="00B87019" w:rsidRDefault="004B7598" w:rsidP="0068055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Nakon uspješnog svladavanja nastave i polaganja ispita studenti će znati vrste tehnoloških procesa u prapovijesnim razdobljima;</w:t>
            </w:r>
          </w:p>
          <w:p w14:paraId="0C5A8297" w14:textId="77777777" w:rsidR="004B7598" w:rsidRPr="00B87019" w:rsidRDefault="004B7598" w:rsidP="0068055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Studenti će prepoznavati i razlikovati tipične vrste predmeta izrađenih od metala, stakla, keramike, jantara i kosti u prapovijesnom razdoblju;</w:t>
            </w:r>
          </w:p>
          <w:p w14:paraId="07508A24" w14:textId="77777777" w:rsidR="004B7598" w:rsidRPr="00B87019" w:rsidRDefault="004B7598" w:rsidP="00B87019">
            <w:pPr>
              <w:pStyle w:val="NormalWeb"/>
              <w:rPr>
                <w:sz w:val="18"/>
                <w:szCs w:val="18"/>
              </w:rPr>
            </w:pPr>
            <w:r w:rsidRPr="00B87019">
              <w:rPr>
                <w:sz w:val="20"/>
                <w:szCs w:val="20"/>
              </w:rPr>
              <w:t>Studenti će razumjeti uzročno-posljedični odnos između uvođenja i uporabe različitih materijala i privrednodruštvenog razvoja</w:t>
            </w:r>
          </w:p>
        </w:tc>
      </w:tr>
      <w:tr w:rsidR="004B7598" w:rsidRPr="0068055D" w14:paraId="7C4D986D" w14:textId="77777777" w:rsidTr="0068055D">
        <w:tc>
          <w:tcPr>
            <w:tcW w:w="3296" w:type="dxa"/>
            <w:gridSpan w:val="8"/>
            <w:shd w:val="clear" w:color="auto" w:fill="F2F2F2"/>
          </w:tcPr>
          <w:p w14:paraId="482CE4BC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D4FDFE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B7598" w:rsidRPr="0068055D" w14:paraId="17F7D5D8" w14:textId="77777777" w:rsidTr="0068055D">
        <w:tc>
          <w:tcPr>
            <w:tcW w:w="9288" w:type="dxa"/>
            <w:gridSpan w:val="31"/>
            <w:shd w:val="clear" w:color="auto" w:fill="D9D9D9"/>
          </w:tcPr>
          <w:p w14:paraId="47DD8303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7598" w:rsidRPr="0068055D" w14:paraId="46195463" w14:textId="77777777" w:rsidTr="0068055D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9D38B73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399754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135B92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50BFCA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7E79DE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BA28D7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4B7598" w:rsidRPr="0068055D" w14:paraId="1D49B5A7" w14:textId="77777777" w:rsidTr="0068055D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54C72B1C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CDC68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C45544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ABFD72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CAEC4F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7C64B7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4B7598" w:rsidRPr="0068055D" w14:paraId="18CAB3B3" w14:textId="77777777" w:rsidTr="0068055D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2FCA7B9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F44B5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7FB094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49F6C8A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313C71F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4B7598" w:rsidRPr="0068055D" w14:paraId="3153D17B" w14:textId="77777777" w:rsidTr="0068055D">
        <w:tc>
          <w:tcPr>
            <w:tcW w:w="1801" w:type="dxa"/>
            <w:shd w:val="clear" w:color="auto" w:fill="F2F2F2"/>
          </w:tcPr>
          <w:p w14:paraId="335C9FC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36ABFFC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Prisutnost na nastavi i seminarima, održan i prihvaćen seminarski rad</w:t>
            </w:r>
          </w:p>
        </w:tc>
      </w:tr>
      <w:tr w:rsidR="004B7598" w:rsidRPr="0068055D" w14:paraId="02E9D31F" w14:textId="77777777" w:rsidTr="0068055D">
        <w:tc>
          <w:tcPr>
            <w:tcW w:w="1801" w:type="dxa"/>
            <w:shd w:val="clear" w:color="auto" w:fill="F2F2F2"/>
          </w:tcPr>
          <w:p w14:paraId="77983897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5C0020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21B76A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2A4AF68" w14:textId="271FCC82" w:rsidR="004B7598" w:rsidRPr="0068055D" w:rsidRDefault="00D8323E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="004B7598" w:rsidRPr="0068055D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4B7598" w:rsidRPr="0068055D" w14:paraId="3B5FA8E7" w14:textId="77777777" w:rsidTr="0068055D">
        <w:tc>
          <w:tcPr>
            <w:tcW w:w="1801" w:type="dxa"/>
            <w:shd w:val="clear" w:color="auto" w:fill="F2F2F2"/>
          </w:tcPr>
          <w:p w14:paraId="5F54F16D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8BED708" w14:textId="03B3C9F0" w:rsidR="004B7598" w:rsidRPr="0068055D" w:rsidRDefault="00D8323E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5.2.2021; 19.2.2021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2C4C2A7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1051768" w14:textId="4ECE072A" w:rsidR="004B7598" w:rsidRPr="0068055D" w:rsidRDefault="00D8323E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8.9.2021.19.9.2021.</w:t>
            </w:r>
          </w:p>
        </w:tc>
      </w:tr>
      <w:tr w:rsidR="004B7598" w:rsidRPr="0068055D" w14:paraId="7FF839AC" w14:textId="77777777" w:rsidTr="0068055D">
        <w:tc>
          <w:tcPr>
            <w:tcW w:w="1801" w:type="dxa"/>
            <w:shd w:val="clear" w:color="auto" w:fill="F2F2F2"/>
          </w:tcPr>
          <w:p w14:paraId="5FDF81A1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C7CEF62" w14:textId="77777777" w:rsidR="004B7598" w:rsidRPr="0068055D" w:rsidRDefault="004B7598" w:rsidP="008B357B">
            <w:pPr>
              <w:pStyle w:val="NormalWeb"/>
              <w:rPr>
                <w:rFonts w:eastAsia="MS Gothic"/>
                <w:sz w:val="18"/>
              </w:rPr>
            </w:pPr>
          </w:p>
        </w:tc>
      </w:tr>
      <w:tr w:rsidR="004B7598" w:rsidRPr="0068055D" w14:paraId="053BDEDD" w14:textId="77777777" w:rsidTr="0068055D">
        <w:tc>
          <w:tcPr>
            <w:tcW w:w="1801" w:type="dxa"/>
            <w:shd w:val="clear" w:color="auto" w:fill="F2F2F2"/>
          </w:tcPr>
          <w:p w14:paraId="70C968BA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79C3A17A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UVODNO PREDAVANJE</w:t>
            </w:r>
          </w:p>
          <w:p w14:paraId="6116B38A" w14:textId="77777777" w:rsidR="004B7598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tehnološki pristup</w:t>
            </w:r>
          </w:p>
          <w:p w14:paraId="3EF29677" w14:textId="77777777" w:rsidR="004B7598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tipologija</w:t>
            </w:r>
          </w:p>
          <w:p w14:paraId="7B832B31" w14:textId="77777777" w:rsidR="004B7598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KOST U PRAPOVIJESTI</w:t>
            </w:r>
          </w:p>
          <w:p w14:paraId="721D007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PODRIJETLO STAKLA I TEHNOLOGIJA IZRADE</w:t>
            </w:r>
          </w:p>
          <w:p w14:paraId="5DA6E2D0" w14:textId="77777777" w:rsidR="004B7598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STAKLO U PRAPOVIJESTI</w:t>
            </w:r>
          </w:p>
          <w:p w14:paraId="665837D3" w14:textId="77777777" w:rsidR="003F2632" w:rsidRDefault="003F2632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VAĐENJE KAMENA U PRAPOVIJESTI</w:t>
            </w:r>
          </w:p>
          <w:p w14:paraId="616299EE" w14:textId="77777777" w:rsidR="003F2632" w:rsidRDefault="003F2632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RAZVOJ METALURGIJE U PRAPOVIJESTI</w:t>
            </w:r>
          </w:p>
          <w:p w14:paraId="1EB8181A" w14:textId="77777777" w:rsidR="00F61C5B" w:rsidRPr="00D8323E" w:rsidRDefault="00F61C5B" w:rsidP="00F61C5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PODRIJETLO JANTARA, TEHNOLOGIJA IZRADE I JANTARNI PUTOVI</w:t>
            </w:r>
          </w:p>
          <w:p w14:paraId="178172B7" w14:textId="77777777" w:rsidR="00F61C5B" w:rsidRPr="00FF376E" w:rsidRDefault="00F61C5B" w:rsidP="00F61C5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JANTAR U PRAPOVIJESTI</w:t>
            </w:r>
          </w:p>
          <w:p w14:paraId="5C1AA51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ZAKLJUČNA RAZMATRANJA</w:t>
            </w:r>
          </w:p>
        </w:tc>
      </w:tr>
      <w:tr w:rsidR="004B7598" w:rsidRPr="0068055D" w14:paraId="08063A32" w14:textId="77777777" w:rsidTr="0068055D">
        <w:tc>
          <w:tcPr>
            <w:tcW w:w="1801" w:type="dxa"/>
            <w:shd w:val="clear" w:color="auto" w:fill="F2F2F2"/>
          </w:tcPr>
          <w:p w14:paraId="64E17BA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951BECA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1. Vitezović, S., Metodologija proučavanja praistorijskih koštanih industrija, Beograd, 2016.</w:t>
            </w:r>
          </w:p>
          <w:p w14:paraId="10110E4C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2. Gates St-Pierre, C. - Walker, R. B. ur., Bones as Tools: Current Methods and Interpretiations in Worked Bone Studies, BAR i.s., 1622, Oxford, 2007.</w:t>
            </w:r>
          </w:p>
          <w:p w14:paraId="795E34F3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3. Palavestra, A., Praistorijski ćilibar na centralnom i zapadnom Balkanu, Beograd, 1993.</w:t>
            </w:r>
          </w:p>
          <w:p w14:paraId="2E224916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4.. Bakarić, L., Križ, B., Šoufek, M., Pretpovijesni jantar i staklo iz Prozora u Lici i Novog Mesta u Dolenjskoj, Zagreb, 2006.</w:t>
            </w:r>
          </w:p>
          <w:p w14:paraId="745A9FBD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5. Galanaki, I., Tomas, H., Galanakis, Y., Laffineur, R. ur., Between the Aegean and the Baltic Seas, Prehistory across borders, AEGAEUM 27, 2007. (odabrani radovi: Palavestra, A; Bouzek, J; Czenreszuk, J; Slusarska, K; Cultraro, M.)</w:t>
            </w:r>
          </w:p>
          <w:p w14:paraId="53AF1231" w14:textId="77777777" w:rsidR="004B7598" w:rsidRDefault="003F2632" w:rsidP="0068055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B7598" w:rsidRPr="0068055D">
              <w:rPr>
                <w:rFonts w:ascii="Times New Roman" w:hAnsi="Times New Roman"/>
              </w:rPr>
              <w:t>. Towle, A. C. A scientific and archaeological investigation of prehistoric glasses from Italy, PhD thesis, University of Nottingham, 2002.</w:t>
            </w:r>
          </w:p>
          <w:p w14:paraId="7E59B771" w14:textId="77777777" w:rsidR="003F2632" w:rsidRDefault="003F2632" w:rsidP="0068055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F2632">
              <w:rPr>
                <w:rFonts w:ascii="Times New Roman" w:hAnsi="Times New Roman"/>
              </w:rPr>
              <w:t>Bloxam, E., Storemyr, P., Heldal, T. 2009. Hard Stone Quarrying in the Egyptian Old Kingdom (3rd millennium BC): re-thinking the social organisation.  Ur: Y. Maniatis ASMOSIA VII, The Study of Marble and Other Stones in Antiquity – Proceedings of the 7th International Conference of the Association for the Study of Marble and Other Stones in Antiquity, BCH Suppl., 51,. 187-201.</w:t>
            </w:r>
          </w:p>
          <w:p w14:paraId="52DF5B7E" w14:textId="77777777" w:rsidR="003F2632" w:rsidRPr="0068055D" w:rsidRDefault="003F2632" w:rsidP="0068055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F2632">
              <w:rPr>
                <w:rFonts w:ascii="Times New Roman" w:hAnsi="Times New Roman"/>
              </w:rPr>
              <w:t>Jovanović, B. 1979. Rudarstvo i metalurgija eneolitskog perioda Jugoslavije U: Praistorija jugoslavenskih zemalja, vol. III., A. Benac, ur., Svjetlost, Sarajevo, 27 – 55.</w:t>
            </w:r>
          </w:p>
          <w:p w14:paraId="5DC5CAE9" w14:textId="77777777" w:rsidR="004B7598" w:rsidRPr="0068055D" w:rsidRDefault="004B7598" w:rsidP="00F074A8">
            <w:pPr>
              <w:pStyle w:val="NormalWeb"/>
              <w:rPr>
                <w:sz w:val="22"/>
                <w:szCs w:val="22"/>
              </w:rPr>
            </w:pPr>
          </w:p>
        </w:tc>
      </w:tr>
      <w:tr w:rsidR="004B7598" w:rsidRPr="0068055D" w14:paraId="371BD042" w14:textId="77777777" w:rsidTr="0068055D">
        <w:tc>
          <w:tcPr>
            <w:tcW w:w="1801" w:type="dxa"/>
            <w:shd w:val="clear" w:color="auto" w:fill="F2F2F2"/>
          </w:tcPr>
          <w:p w14:paraId="71F332B4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9ED197B" w14:textId="77777777" w:rsidR="004B7598" w:rsidRPr="0068055D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1. Vujević, D., Predmeti od kosti i roga. U Marijanović, B. ur. Crno vrilo 2, Zadar, 2009.</w:t>
            </w:r>
          </w:p>
          <w:p w14:paraId="37F7415A" w14:textId="77777777" w:rsidR="004B7598" w:rsidRDefault="004B7598" w:rsidP="0068055D">
            <w:pPr>
              <w:spacing w:before="0" w:after="0"/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>2. Nava, M.L., Salerno, A. (ur.), Ambre. Transparenze dall'Antico, Napoli, 2007.</w:t>
            </w:r>
          </w:p>
          <w:p w14:paraId="2392DFFB" w14:textId="77777777" w:rsidR="004A09B5" w:rsidRDefault="004A09B5" w:rsidP="004A09B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 w:rsidRPr="00D8323E">
              <w:rPr>
                <w:rFonts w:ascii="Times New Roman" w:hAnsi="Times New Roman"/>
              </w:rPr>
              <w:t>3. Cwali</w:t>
            </w:r>
            <w:r w:rsidRPr="00D8323E">
              <w:rPr>
                <w:rFonts w:ascii="Times New Roman" w:hAnsi="Times New Roman" w:hint="eastAsia"/>
              </w:rPr>
              <w:t>ń</w:t>
            </w:r>
            <w:r w:rsidRPr="00D8323E">
              <w:rPr>
                <w:rFonts w:ascii="Times New Roman" w:hAnsi="Times New Roman"/>
              </w:rPr>
              <w:t xml:space="preserve">ski, M., The influx of amber to the circum-Adriatic areas during the Bronze Age. Proposition of an interpretative model, </w:t>
            </w:r>
            <w:r w:rsidRPr="00D8323E">
              <w:rPr>
                <w:rFonts w:ascii="Times New Roman" w:hAnsi="Times New Roman"/>
                <w:i/>
              </w:rPr>
              <w:t>Fontes Archaeologici Posnanienses</w:t>
            </w:r>
            <w:r w:rsidRPr="00D8323E">
              <w:rPr>
                <w:rFonts w:ascii="Times New Roman" w:hAnsi="Times New Roman"/>
              </w:rPr>
              <w:t>, Vol. 50, pars 2 Pozna</w:t>
            </w:r>
            <w:r w:rsidRPr="00D8323E">
              <w:rPr>
                <w:rFonts w:ascii="Times New Roman" w:hAnsi="Times New Roman" w:hint="eastAsia"/>
              </w:rPr>
              <w:t>ń</w:t>
            </w:r>
            <w:r w:rsidRPr="00D8323E">
              <w:rPr>
                <w:rFonts w:ascii="Times New Roman" w:hAnsi="Times New Roman"/>
              </w:rPr>
              <w:t xml:space="preserve"> 2014, 183-199.</w:t>
            </w:r>
          </w:p>
          <w:p w14:paraId="54A76232" w14:textId="77777777" w:rsidR="004B7598" w:rsidRDefault="004A09B5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7598" w:rsidRPr="0068055D">
              <w:rPr>
                <w:rFonts w:ascii="Times New Roman" w:hAnsi="Times New Roman"/>
              </w:rPr>
              <w:t>. Eterović - Borzić, A., Stakleni nalazi, U: Grad mrtvih nad poljem života. Nekropola gradinskog naselja Kopila na otoku Korčuli, MAS, 2017, 99-117.</w:t>
            </w:r>
          </w:p>
          <w:p w14:paraId="346EF2FA" w14:textId="77777777" w:rsidR="003F2632" w:rsidRDefault="004A09B5" w:rsidP="003F263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18"/>
              </w:rPr>
              <w:t>5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. Waelkens, M. 1992. </w:t>
            </w:r>
            <w:r w:rsidR="003F2632"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Bronze Age Quarries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> and </w:t>
            </w:r>
            <w:r w:rsidR="003F2632"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Quarrying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 Techniques in the Eastern Mediterranean and the Near East, </w:t>
            </w:r>
            <w:r w:rsidR="003F2632"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Ancient Stones: Quarrying, Trade and Provenance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>, ur: M. Waelkens, N. Herz and L. Moens, Leuven University Press, 5-20</w:t>
            </w:r>
          </w:p>
          <w:p w14:paraId="1F6C405B" w14:textId="77777777" w:rsidR="003F2632" w:rsidRPr="003F2632" w:rsidRDefault="004A09B5" w:rsidP="003F263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lastRenderedPageBreak/>
              <w:t>6</w:t>
            </w:r>
            <w:r w:rsidR="003F2632">
              <w:rPr>
                <w:rFonts w:ascii="Times New Roman" w:eastAsia="MS Gothic" w:hAnsi="Times New Roman"/>
                <w:sz w:val="20"/>
                <w:szCs w:val="20"/>
              </w:rPr>
              <w:t xml:space="preserve">. 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>Durman, A. 1983. Me</w:t>
            </w:r>
            <w:r w:rsidR="003F2632">
              <w:rPr>
                <w:rFonts w:ascii="Times New Roman" w:eastAsia="MS Gothic" w:hAnsi="Times New Roman"/>
                <w:sz w:val="20"/>
                <w:szCs w:val="20"/>
              </w:rPr>
              <w:t>talurgija vučedolskog kompleksa.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Opuscula archaeologica.</w:t>
            </w:r>
            <w:r w:rsidR="003F2632">
              <w:rPr>
                <w:rFonts w:ascii="Times New Roman" w:eastAsia="MS Gothic" w:hAnsi="Times New Roman"/>
                <w:sz w:val="20"/>
                <w:szCs w:val="20"/>
              </w:rPr>
              <w:t xml:space="preserve"> 8./</w:t>
            </w:r>
            <w:r w:rsidR="003F2632" w:rsidRPr="003F2632">
              <w:rPr>
                <w:rFonts w:ascii="Times New Roman" w:eastAsia="MS Gothic" w:hAnsi="Times New Roman"/>
                <w:sz w:val="20"/>
                <w:szCs w:val="20"/>
              </w:rPr>
              <w:t>1, 1 – 87.</w:t>
            </w:r>
          </w:p>
          <w:p w14:paraId="16EDAD3E" w14:textId="77777777" w:rsidR="003F2632" w:rsidRPr="0068055D" w:rsidRDefault="003F2632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4B7598" w:rsidRPr="0068055D" w14:paraId="35DC3C5A" w14:textId="77777777" w:rsidTr="0068055D">
        <w:tc>
          <w:tcPr>
            <w:tcW w:w="1801" w:type="dxa"/>
            <w:shd w:val="clear" w:color="auto" w:fill="F2F2F2"/>
          </w:tcPr>
          <w:p w14:paraId="41113850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CAA21B7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www.academia.edu www.researchgate.com</w:t>
            </w:r>
          </w:p>
        </w:tc>
      </w:tr>
      <w:tr w:rsidR="004B7598" w:rsidRPr="0068055D" w14:paraId="130F0555" w14:textId="77777777" w:rsidTr="0068055D">
        <w:tc>
          <w:tcPr>
            <w:tcW w:w="1801" w:type="dxa"/>
            <w:vMerge w:val="restart"/>
            <w:shd w:val="clear" w:color="auto" w:fill="F2F2F2"/>
            <w:vAlign w:val="center"/>
          </w:tcPr>
          <w:p w14:paraId="5D041E7D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2127A6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EF7959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4B7598" w:rsidRPr="0068055D" w14:paraId="423E20D8" w14:textId="77777777" w:rsidTr="0068055D">
        <w:tc>
          <w:tcPr>
            <w:tcW w:w="1801" w:type="dxa"/>
            <w:vMerge/>
            <w:shd w:val="clear" w:color="auto" w:fill="F2F2F2"/>
          </w:tcPr>
          <w:p w14:paraId="424C489F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38AE531" w14:textId="28CD4F25" w:rsidR="004B7598" w:rsidRPr="0068055D" w:rsidRDefault="00D8323E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="004B7598" w:rsidRPr="0068055D">
              <w:rPr>
                <w:rFonts w:ascii="Times New Roman" w:hAnsi="Times New Roman"/>
                <w:sz w:val="18"/>
              </w:rPr>
              <w:t xml:space="preserve"> </w:t>
            </w:r>
            <w:r w:rsidR="004B7598"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14:paraId="02872BB9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6A4FE0C" w14:textId="6997768D" w:rsidR="004B7598" w:rsidRPr="0068055D" w:rsidRDefault="00D8323E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="004B7598" w:rsidRPr="0068055D">
              <w:rPr>
                <w:rFonts w:ascii="Times New Roman" w:hAnsi="Times New Roman"/>
                <w:sz w:val="18"/>
              </w:rPr>
              <w:t xml:space="preserve"> </w:t>
            </w:r>
            <w:r w:rsidR="004B7598"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14:paraId="52B2E1C9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38CBB2E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8F5A16A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B7598" w:rsidRPr="0068055D" w14:paraId="7F41C4F6" w14:textId="77777777" w:rsidTr="0068055D">
        <w:tc>
          <w:tcPr>
            <w:tcW w:w="1801" w:type="dxa"/>
            <w:vMerge/>
            <w:shd w:val="clear" w:color="auto" w:fill="F2F2F2"/>
          </w:tcPr>
          <w:p w14:paraId="647EE74B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37C0681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8127008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660D5C5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14:paraId="7BF5D1EF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083C945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14:paraId="7ACD10E3" w14:textId="77777777" w:rsidR="004B7598" w:rsidRPr="0068055D" w:rsidRDefault="004B7598" w:rsidP="006805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80DD6D8" w14:textId="77777777" w:rsidR="004B7598" w:rsidRPr="0068055D" w:rsidRDefault="004B7598" w:rsidP="006805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5F7D20B" w14:textId="77777777" w:rsidR="004B7598" w:rsidRPr="0068055D" w:rsidRDefault="004B7598" w:rsidP="006805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B7598" w:rsidRPr="0068055D" w14:paraId="4529DF78" w14:textId="77777777" w:rsidTr="0068055D">
        <w:tc>
          <w:tcPr>
            <w:tcW w:w="1801" w:type="dxa"/>
            <w:shd w:val="clear" w:color="auto" w:fill="F2F2F2"/>
          </w:tcPr>
          <w:p w14:paraId="192E10D3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748211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100% završni ispit</w:t>
            </w:r>
          </w:p>
        </w:tc>
      </w:tr>
      <w:tr w:rsidR="004B7598" w:rsidRPr="0068055D" w14:paraId="36287F17" w14:textId="77777777" w:rsidTr="0068055D">
        <w:tc>
          <w:tcPr>
            <w:tcW w:w="1801" w:type="dxa"/>
            <w:vMerge w:val="restart"/>
            <w:shd w:val="clear" w:color="auto" w:fill="F2F2F2"/>
          </w:tcPr>
          <w:p w14:paraId="726EEB50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14:paraId="24464B68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7C7ABA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20FE09C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4B7598" w:rsidRPr="0068055D" w14:paraId="4C023C07" w14:textId="77777777" w:rsidTr="0068055D">
        <w:tc>
          <w:tcPr>
            <w:tcW w:w="1801" w:type="dxa"/>
            <w:vMerge/>
            <w:shd w:val="clear" w:color="auto" w:fill="F2F2F2"/>
          </w:tcPr>
          <w:p w14:paraId="4AA0549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3DA47C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7FF663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4B7598" w:rsidRPr="0068055D" w14:paraId="198F5E3A" w14:textId="77777777" w:rsidTr="0068055D">
        <w:tc>
          <w:tcPr>
            <w:tcW w:w="1801" w:type="dxa"/>
            <w:vMerge/>
            <w:shd w:val="clear" w:color="auto" w:fill="F2F2F2"/>
          </w:tcPr>
          <w:p w14:paraId="0CC5BAC7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89B1CCB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1AC499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4B7598" w:rsidRPr="0068055D" w14:paraId="220FB4D6" w14:textId="77777777" w:rsidTr="0068055D">
        <w:tc>
          <w:tcPr>
            <w:tcW w:w="1801" w:type="dxa"/>
            <w:vMerge/>
            <w:shd w:val="clear" w:color="auto" w:fill="F2F2F2"/>
          </w:tcPr>
          <w:p w14:paraId="2C1E9809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CBB5741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A0F251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4B7598" w:rsidRPr="0068055D" w14:paraId="5E38550C" w14:textId="77777777" w:rsidTr="0068055D">
        <w:tc>
          <w:tcPr>
            <w:tcW w:w="1801" w:type="dxa"/>
            <w:vMerge/>
            <w:shd w:val="clear" w:color="auto" w:fill="F2F2F2"/>
          </w:tcPr>
          <w:p w14:paraId="4F992D6A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27013C6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0B36BB8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4B7598" w:rsidRPr="0068055D" w14:paraId="7910D325" w14:textId="77777777" w:rsidTr="0068055D">
        <w:tc>
          <w:tcPr>
            <w:tcW w:w="1801" w:type="dxa"/>
            <w:shd w:val="clear" w:color="auto" w:fill="F2F2F2"/>
          </w:tcPr>
          <w:p w14:paraId="32239A15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ADAE09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14:paraId="59E7975D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14:paraId="24A6AAB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14:paraId="28EF355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☒</w:t>
            </w:r>
            <w:r w:rsidRPr="0068055D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BDD6FA4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8055D">
              <w:rPr>
                <w:rFonts w:ascii="MS Gothic" w:eastAsia="MS Gothic" w:hAnsi="MS Gothic" w:hint="eastAsia"/>
                <w:sz w:val="18"/>
              </w:rPr>
              <w:t>☐</w:t>
            </w:r>
            <w:r w:rsidRPr="0068055D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4B7598" w:rsidRPr="0068055D" w14:paraId="03605638" w14:textId="77777777" w:rsidTr="0068055D">
        <w:tc>
          <w:tcPr>
            <w:tcW w:w="1801" w:type="dxa"/>
            <w:shd w:val="clear" w:color="auto" w:fill="F2F2F2"/>
          </w:tcPr>
          <w:p w14:paraId="15813A4A" w14:textId="77777777" w:rsidR="004B7598" w:rsidRPr="0068055D" w:rsidRDefault="004B7598" w:rsidP="0068055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68055D">
              <w:rPr>
                <w:rFonts w:ascii="Times New Roman" w:hAnsi="Times New Roman"/>
                <w:b/>
                <w:sz w:val="18"/>
              </w:rPr>
              <w:t>Napomena</w:t>
            </w:r>
            <w:r w:rsidRPr="0068055D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68055D">
              <w:rPr>
                <w:rFonts w:ascii="Times New Roman" w:hAnsi="Times New Roman"/>
                <w:b/>
                <w:sz w:val="18"/>
              </w:rPr>
              <w:t>/</w:t>
            </w:r>
            <w:r w:rsidRPr="0068055D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68055D">
              <w:rPr>
                <w:rFonts w:ascii="Times New Roman" w:hAnsi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</w:tcPr>
          <w:p w14:paraId="19A5E88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68055D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68055D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CD5322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68055D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68055D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8055D">
              <w:rPr>
                <w:rFonts w:ascii="Times New Roman" w:hAnsi="Times New Roman"/>
              </w:rPr>
              <w:t xml:space="preserve"> </w:t>
            </w:r>
            <w:r w:rsidRPr="0068055D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14:paraId="69F17F6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0B12A3E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7AE8395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CFADD18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68055D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055D">
              <w:rPr>
                <w:rFonts w:ascii="Times New Roman" w:eastAsia="MS Gothic" w:hAnsi="Times New Roman"/>
                <w:sz w:val="18"/>
              </w:rPr>
              <w:t>.</w:t>
            </w:r>
          </w:p>
          <w:p w14:paraId="1F00C620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7BBD7C62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F59B5BC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1F9DCA23" w14:textId="77777777" w:rsidR="004B7598" w:rsidRPr="0068055D" w:rsidRDefault="004B7598" w:rsidP="0068055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68055D">
              <w:rPr>
                <w:rFonts w:ascii="Times New Roman" w:eastAsia="MS Gothic" w:hAnsi="Times New Roman"/>
                <w:i/>
                <w:sz w:val="18"/>
              </w:rPr>
              <w:t>/izbrisati po potrebi/</w:t>
            </w:r>
          </w:p>
        </w:tc>
      </w:tr>
    </w:tbl>
    <w:p w14:paraId="21D849FC" w14:textId="77777777" w:rsidR="004B7598" w:rsidRPr="00386E9C" w:rsidRDefault="004B7598">
      <w:pPr>
        <w:rPr>
          <w:rFonts w:ascii="Georgia" w:hAnsi="Georgia"/>
          <w:sz w:val="24"/>
        </w:rPr>
      </w:pPr>
    </w:p>
    <w:sectPr w:rsidR="004B7598" w:rsidRPr="00386E9C" w:rsidSect="00F60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98CD" w14:textId="77777777" w:rsidR="000439B4" w:rsidRDefault="000439B4" w:rsidP="009947BA">
      <w:pPr>
        <w:spacing w:before="0" w:after="0"/>
      </w:pPr>
      <w:r>
        <w:separator/>
      </w:r>
    </w:p>
  </w:endnote>
  <w:endnote w:type="continuationSeparator" w:id="0">
    <w:p w14:paraId="7306021E" w14:textId="77777777" w:rsidR="000439B4" w:rsidRDefault="000439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664C" w14:textId="77777777" w:rsidR="000439B4" w:rsidRDefault="000439B4" w:rsidP="009947BA">
      <w:pPr>
        <w:spacing w:before="0" w:after="0"/>
      </w:pPr>
      <w:r>
        <w:separator/>
      </w:r>
    </w:p>
  </w:footnote>
  <w:footnote w:type="continuationSeparator" w:id="0">
    <w:p w14:paraId="5A4336CC" w14:textId="77777777" w:rsidR="000439B4" w:rsidRDefault="000439B4" w:rsidP="009947BA">
      <w:pPr>
        <w:spacing w:before="0" w:after="0"/>
      </w:pPr>
      <w:r>
        <w:continuationSeparator/>
      </w:r>
    </w:p>
  </w:footnote>
  <w:footnote w:id="1">
    <w:p w14:paraId="50377F9F" w14:textId="77777777" w:rsidR="004B7598" w:rsidRDefault="004B759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74E" w14:textId="77777777" w:rsidR="004B7598" w:rsidRPr="001B3A0D" w:rsidRDefault="00997FB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83E59" wp14:editId="291CC82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11430" t="8255" r="6350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F578F" w14:textId="77777777" w:rsidR="004B7598" w:rsidRDefault="00997FBE" w:rsidP="0079745E">
                          <w:r>
                            <w:rPr>
                              <w:b/>
                              <w:bCs/>
                              <w:noProof/>
                              <w:lang w:eastAsia="hr-HR"/>
                            </w:rPr>
                            <w:drawing>
                              <wp:inline distT="0" distB="0" distL="0" distR="0" wp14:anchorId="5CDD5DC7" wp14:editId="3363902F">
                                <wp:extent cx="971550" cy="800100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C8EI7w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4B7598" w:rsidRDefault="00997FBE" w:rsidP="0079745E">
                    <w:r>
                      <w:rPr>
                        <w:b/>
                        <w:bCs/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800100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B7598" w:rsidRPr="001B3A0D">
      <w:rPr>
        <w:rFonts w:ascii="Georgia" w:hAnsi="Georgia"/>
        <w:sz w:val="22"/>
      </w:rPr>
      <w:t>SVEUČILIŠTE U ZADRU</w:t>
    </w:r>
    <w:r w:rsidR="004B7598" w:rsidRPr="001B3A0D">
      <w:rPr>
        <w:rFonts w:ascii="Georgia" w:hAnsi="Georgia"/>
        <w:sz w:val="22"/>
      </w:rPr>
      <w:tab/>
    </w:r>
    <w:r w:rsidR="004B7598" w:rsidRPr="001B3A0D">
      <w:rPr>
        <w:rFonts w:ascii="Georgia" w:hAnsi="Georgia"/>
        <w:sz w:val="22"/>
      </w:rPr>
      <w:tab/>
    </w:r>
  </w:p>
  <w:p w14:paraId="0EA1E7D7" w14:textId="77777777" w:rsidR="004B7598" w:rsidRPr="001B3A0D" w:rsidRDefault="004B759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447E809" w14:textId="77777777" w:rsidR="004B7598" w:rsidRPr="001B3A0D" w:rsidRDefault="004B759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59DA5AC" w14:textId="77777777" w:rsidR="004B7598" w:rsidRDefault="004B7598" w:rsidP="0079745E">
    <w:pPr>
      <w:pStyle w:val="Header"/>
    </w:pPr>
  </w:p>
  <w:p w14:paraId="0BE96977" w14:textId="77777777" w:rsidR="004B7598" w:rsidRDefault="004B7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39B4"/>
    <w:rsid w:val="000A790E"/>
    <w:rsid w:val="000C0578"/>
    <w:rsid w:val="0010332B"/>
    <w:rsid w:val="001443A2"/>
    <w:rsid w:val="00150B32"/>
    <w:rsid w:val="00155FFB"/>
    <w:rsid w:val="00197510"/>
    <w:rsid w:val="001B3A0D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2632"/>
    <w:rsid w:val="00453362"/>
    <w:rsid w:val="00461219"/>
    <w:rsid w:val="00470F6D"/>
    <w:rsid w:val="00483BC3"/>
    <w:rsid w:val="004923F4"/>
    <w:rsid w:val="004A09B5"/>
    <w:rsid w:val="004B553E"/>
    <w:rsid w:val="004B7598"/>
    <w:rsid w:val="004E3B7E"/>
    <w:rsid w:val="00500025"/>
    <w:rsid w:val="005353ED"/>
    <w:rsid w:val="00547FF0"/>
    <w:rsid w:val="005514C3"/>
    <w:rsid w:val="0057152D"/>
    <w:rsid w:val="005A5DDD"/>
    <w:rsid w:val="005D3518"/>
    <w:rsid w:val="005E1668"/>
    <w:rsid w:val="005F6E0B"/>
    <w:rsid w:val="0062328F"/>
    <w:rsid w:val="0064074F"/>
    <w:rsid w:val="0068055D"/>
    <w:rsid w:val="00684BBC"/>
    <w:rsid w:val="006B4920"/>
    <w:rsid w:val="00700D7A"/>
    <w:rsid w:val="007361E7"/>
    <w:rsid w:val="007368EB"/>
    <w:rsid w:val="00765DD0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357B"/>
    <w:rsid w:val="008D45DB"/>
    <w:rsid w:val="0090214F"/>
    <w:rsid w:val="009163E6"/>
    <w:rsid w:val="009760E8"/>
    <w:rsid w:val="009947BA"/>
    <w:rsid w:val="00997F41"/>
    <w:rsid w:val="00997FBE"/>
    <w:rsid w:val="009A284F"/>
    <w:rsid w:val="009C56B1"/>
    <w:rsid w:val="009D3B56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87019"/>
    <w:rsid w:val="00BA50E6"/>
    <w:rsid w:val="00C02454"/>
    <w:rsid w:val="00C3477B"/>
    <w:rsid w:val="00C85956"/>
    <w:rsid w:val="00C9733D"/>
    <w:rsid w:val="00CA3783"/>
    <w:rsid w:val="00CA543A"/>
    <w:rsid w:val="00CB23F4"/>
    <w:rsid w:val="00CF5EFB"/>
    <w:rsid w:val="00D136E4"/>
    <w:rsid w:val="00D5334D"/>
    <w:rsid w:val="00D5523D"/>
    <w:rsid w:val="00D8323E"/>
    <w:rsid w:val="00D944DF"/>
    <w:rsid w:val="00DD110C"/>
    <w:rsid w:val="00DE6D53"/>
    <w:rsid w:val="00E06E39"/>
    <w:rsid w:val="00E07D73"/>
    <w:rsid w:val="00E17D18"/>
    <w:rsid w:val="00E30E67"/>
    <w:rsid w:val="00E9456A"/>
    <w:rsid w:val="00F02A8F"/>
    <w:rsid w:val="00F074A8"/>
    <w:rsid w:val="00F513E0"/>
    <w:rsid w:val="00F566DA"/>
    <w:rsid w:val="00F609B2"/>
    <w:rsid w:val="00F61C5B"/>
    <w:rsid w:val="00F84F5E"/>
    <w:rsid w:val="00FC2198"/>
    <w:rsid w:val="00FC283E"/>
    <w:rsid w:val="00FD4D43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0EF11A"/>
  <w15:docId w15:val="{DFF2E041-0E79-42A6-A852-683ACDD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B2"/>
    <w:pPr>
      <w:spacing w:before="120" w:after="120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basedOn w:val="DefaultParagraphFont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23F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715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61C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Vedrana Glavas</cp:lastModifiedBy>
  <cp:revision>3</cp:revision>
  <dcterms:created xsi:type="dcterms:W3CDTF">2019-10-28T10:28:00Z</dcterms:created>
  <dcterms:modified xsi:type="dcterms:W3CDTF">2020-11-03T12:06:00Z</dcterms:modified>
</cp:coreProperties>
</file>