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560D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87404F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487DE0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B5E94CD" w14:textId="77777777" w:rsidR="004B553E" w:rsidRPr="004923F4" w:rsidRDefault="006247B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baština na tlu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67F74E2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2B3D80C" w14:textId="0CCAF039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F692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F692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569979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EEA7C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FA79BC4" w14:textId="77777777"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7E631A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C0F8E8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BDCF46B" w14:textId="77777777"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14:paraId="302C08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C69D5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68E67AC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791FCD1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445662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56BC287" w14:textId="77777777" w:rsidR="004B553E" w:rsidRPr="004923F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21273E8" w14:textId="77777777" w:rsidR="004B553E" w:rsidRPr="004923F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F57454" w14:textId="77777777" w:rsidR="004B553E" w:rsidRPr="004923F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B7CADAD" w14:textId="77777777" w:rsidR="004B553E" w:rsidRPr="004923F4" w:rsidRDefault="001228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65F1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0BE65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678F67BF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38BFEAE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CB60917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5E8793D1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23E9850" w14:textId="77777777" w:rsidR="009A284F" w:rsidRPr="004923F4" w:rsidRDefault="001228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038DE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FE718A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FAA686F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7753E05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7D91B89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0228D1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0E4AFCC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ED53AD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0C5799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2D543AF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A92658B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D4E5E96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8F7936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529C27D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E172641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9236B39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EE5BF3A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53FB28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7B0F6A2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F2558E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DC904F9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3D09CE0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1EFDBD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0F9169F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25F614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E622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DCF5A24" w14:textId="77777777" w:rsidR="009A284F" w:rsidRPr="004923F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6C1FABC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ABCC841" w14:textId="77777777" w:rsidR="009A284F" w:rsidRPr="004923F4" w:rsidRDefault="001228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75B23C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E796688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6CCE65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247E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3045952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78E352C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3EBEB78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CB53D9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0080837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2F3021B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489328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E636955" w14:textId="77777777" w:rsidR="009A284F" w:rsidRPr="004923F4" w:rsidRDefault="001228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D1B941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ADE9E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F42421" w14:textId="77777777"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81AE99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B7F48E1" w14:textId="7777777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61C571A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0DF51A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080B4E6" w14:textId="3EAFF6D5" w:rsidR="009A284F" w:rsidRPr="007E631A" w:rsidRDefault="00444611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1F6926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 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1F6926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4A895D9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898BD0" w14:textId="5ABE9589" w:rsidR="009A284F" w:rsidRDefault="001F69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A31040">
              <w:rPr>
                <w:rFonts w:ascii="Times New Roman" w:hAnsi="Times New Roman" w:cs="Times New Roman"/>
                <w:sz w:val="18"/>
              </w:rPr>
              <w:t>6</w:t>
            </w:r>
            <w:r w:rsidR="007E631A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7E631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AD7F6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A6956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7BF2415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247B8">
              <w:rPr>
                <w:rFonts w:ascii="Times New Roman" w:hAnsi="Times New Roman" w:cs="Times New Roman"/>
                <w:sz w:val="18"/>
              </w:rPr>
              <w:t>II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14:paraId="4DDE3FA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A2B6568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176CA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3C4F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ED1CB73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14:paraId="50C610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49344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4671F79" w14:textId="77777777"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32F27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13919C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</w:t>
            </w:r>
            <w:r w:rsidR="006247B8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6247B8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14:paraId="06B572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8216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EB73D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962EA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08B99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BC578E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1BB161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14B861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8E62F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CB36C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901109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6986EF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B32F8B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233A28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1EF671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851D65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F544A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E4FB41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B87AF1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999C9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ADF411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F78FCA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F82642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848BD7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DA90F4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BDA382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2DE63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AF7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4AFD6CA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CFEBD6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B972C29" w14:textId="59E3F4C8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2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185FC50" w14:textId="1876BDB9" w:rsidR="009A284F" w:rsidRPr="00C02454" w:rsidRDefault="0012289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C2D2D42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AA9819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E4A10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028D1E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1EC903D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B6653EB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FAE3D75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A78783C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997F27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3DE72D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27E8D09E" w14:textId="77777777" w:rsidR="00785CAA" w:rsidRPr="006247B8" w:rsidRDefault="006247B8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>Budući da su tekovine antičke civilizacije koje smo baštinili, također i spomenička baština i materijalna kultura antike koja nas okružuje, sastavni dio našeg kulturnog identiteta, glavni je cilj kolegija da ih se prouči u njihovom integralnom arheološkom i historijskom kontekstu.</w:t>
            </w:r>
          </w:p>
        </w:tc>
      </w:tr>
      <w:tr w:rsidR="00785CAA" w:rsidRPr="009947BA" w14:paraId="6C73515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53CF05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DDCBC74" w14:textId="77777777" w:rsidR="006247B8" w:rsidRPr="006247B8" w:rsidRDefault="006247B8" w:rsidP="006247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247B8">
              <w:rPr>
                <w:rFonts w:ascii="Times New Roman" w:hAnsi="Times New Roman"/>
                <w:bCs/>
                <w:sz w:val="18"/>
                <w:szCs w:val="18"/>
              </w:rPr>
              <w:t>Nakon položenog ispita studenti će:</w:t>
            </w:r>
          </w:p>
          <w:p w14:paraId="2836843C" w14:textId="77777777" w:rsidR="006247B8" w:rsidRPr="006247B8" w:rsidRDefault="006247B8" w:rsidP="006247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18"/>
                <w:szCs w:val="18"/>
                <w:lang w:eastAsia="hr-HR"/>
              </w:rPr>
            </w:pPr>
            <w:r w:rsidRPr="006247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6247B8">
              <w:rPr>
                <w:rFonts w:ascii="Times New Roman" w:hAnsi="Times New Roman"/>
                <w:sz w:val="18"/>
                <w:szCs w:val="18"/>
              </w:rPr>
              <w:t>steći opći uvid u spomeničku baštinu i materijalnu kulturu antike dokumentiranu na tlu Hrvatske</w:t>
            </w:r>
            <w:r w:rsidRPr="006247B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14:paraId="4E7BC052" w14:textId="77777777" w:rsidR="006247B8" w:rsidRPr="006247B8" w:rsidRDefault="006247B8" w:rsidP="006247B8">
            <w:pPr>
              <w:rPr>
                <w:rFonts w:ascii="Times New Roman" w:hAnsi="Times New Roman"/>
                <w:sz w:val="18"/>
                <w:szCs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 xml:space="preserve">- steći temeljna znanja o najznačajnijim urbanističkim cjelinama, arhitektonskim objektima i pojedinačnim spomenicima dokumentiranim na prostoru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Histrije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>, Dalmacije i Panonije u antičkom i kasnoantičkom razdoblju,</w:t>
            </w:r>
          </w:p>
          <w:p w14:paraId="7C8DF169" w14:textId="77777777" w:rsidR="00785CAA" w:rsidRPr="00B4202A" w:rsidRDefault="006247B8" w:rsidP="006247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>- percipirati složene procese romanizacije i akulturacije u historijskom i arheološkom kontekstu na predmetnom prostoru.</w:t>
            </w:r>
          </w:p>
        </w:tc>
      </w:tr>
      <w:tr w:rsidR="009A284F" w:rsidRPr="009947BA" w14:paraId="275ADAD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F053F5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936AC4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38B6BA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6AF0E22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4BE2E55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F042FA4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EA4B2B1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F6823EA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C89CF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17B61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55F13CC" w14:textId="406BB2A3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B874CCD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09A508E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B1129A1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C7701B8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47DFF74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FC856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B95D917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EB6350D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F1E0A91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E882427" w14:textId="77777777" w:rsidR="009A284F" w:rsidRPr="00C02454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45038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1F776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0338A5F" w14:textId="77777777"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14:paraId="6F604F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A5A55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1C48CA9" w14:textId="77777777" w:rsidR="009A284F" w:rsidRPr="009947BA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C5526FC" w14:textId="77777777" w:rsidR="009A284F" w:rsidRPr="009947BA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9C54121" w14:textId="77777777" w:rsidR="009A284F" w:rsidRPr="009947BA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F5EEE0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D9AA4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565FA4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43E3347" w14:textId="323FD4FA" w:rsidR="009A284F" w:rsidRDefault="001F69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44611">
              <w:rPr>
                <w:rFonts w:ascii="Times New Roman" w:hAnsi="Times New Roman" w:cs="Times New Roman"/>
                <w:sz w:val="18"/>
              </w:rPr>
              <w:t>. 06.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. 06.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14:paraId="71421650" w14:textId="51673D3D" w:rsidR="009A284F" w:rsidRDefault="001F69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7148C">
              <w:rPr>
                <w:rFonts w:ascii="Times New Roman" w:hAnsi="Times New Roman" w:cs="Times New Roman"/>
                <w:sz w:val="18"/>
              </w:rPr>
              <w:t>. 09.202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7148C">
              <w:rPr>
                <w:rFonts w:ascii="Times New Roman" w:hAnsi="Times New Roman" w:cs="Times New Roman"/>
                <w:sz w:val="18"/>
              </w:rPr>
              <w:t>. 09.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52AA3D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DD686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3FB925D" w14:textId="00A51B04" w:rsidR="009A284F" w:rsidRPr="006247B8" w:rsidRDefault="006247B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 xml:space="preserve">Pod utjecajem helenističke kulture i poglavito rimske civilizacije na istočnom Jadranu i njegovom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limitrofnom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 xml:space="preserve"> prostoru zbivale su se tijekom antike snažne političke, društvene i kulturološke promjene. Ilirik, kasnije postupno razdvojen na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Histriju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 xml:space="preserve"> i provinciju Dalmaciju i Panoniju, bio je čvrsto sjedinjenjem u rimski državno-pravni, fiskalni i gospodarski okvir. Prihvaćanjem rimskih životnih obrazaca stanovništvo kreira novi "rimski"</w:t>
            </w:r>
            <w:r w:rsidR="001F69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7B8">
              <w:rPr>
                <w:rFonts w:ascii="Times New Roman" w:hAnsi="Times New Roman"/>
                <w:sz w:val="18"/>
                <w:szCs w:val="18"/>
              </w:rPr>
              <w:t>identitet, koji se jasno očituje u prihvaćanju latinskog jezika i pisma, rimskoga prava, institucija, urbanizma, arhitekture, religije i kulta, umjetnosti i drugih civilizacijskih normi življenja. Nove tehnologije, promet i trgovina potakli su snažan gospodarski razvoj. Izgradnjom gradova, luka, cesta i drugih infrastrukturnih objekata, također centurijacijom agera i gradnjom objekata gospodarsko-ladanjskog karaktera na teritoriju, trajno se promijenio kulturni krajolik. Razvojem kršćanstva nastale su nove duhovne vrijednosti, koje se reflektiraju u crkvenoj ranokršćanskoj arhitekturi, umjetnosti, epigrafiji i dr.</w:t>
            </w:r>
          </w:p>
        </w:tc>
      </w:tr>
      <w:tr w:rsidR="009A284F" w:rsidRPr="009947BA" w14:paraId="0FB3D8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DB854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395EF41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Kronološki pregled povijesnih zbivanja u Iliriku: grčka kolonizacija, autohtoni supstrat, rimsko osvajanje, rimska uprava u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Histriji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>, Dalmaciji i Panoniji, kasnoantičko razdoblje</w:t>
            </w:r>
          </w:p>
          <w:p w14:paraId="0A087C5D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Helenistička baština: urbanizam, arhitektura, skulptura, umjetnički obrt, novac, pismo</w:t>
            </w:r>
          </w:p>
          <w:p w14:paraId="0297B6E8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Rimska vojska i organizacija uprave u Iliriku</w:t>
            </w:r>
          </w:p>
          <w:p w14:paraId="1150A1D3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Epigrafija kao civilizacijski izraz u Iliriku</w:t>
            </w:r>
          </w:p>
          <w:p w14:paraId="5D5CD054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Urbanizam i arhitektura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rimskodobnih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 gradova u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Histriji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>, Dalmaciji i Panoniji</w:t>
            </w:r>
          </w:p>
          <w:p w14:paraId="4CB10B98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Gospodarstvo (poljoprivreda, obrt, rudarstvo, trgovina, monetarni sustav), promet i pomorstvo</w:t>
            </w:r>
          </w:p>
          <w:p w14:paraId="3F16A155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Kiparstvo (javna i privatna skulptura), mozaici, slikarstvo, umjetnički obrt</w:t>
            </w:r>
          </w:p>
          <w:p w14:paraId="62380EEC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Kiparstvo (javna i privatna skulptura), mozaici, slikarstvo, umjetnički obrt</w:t>
            </w:r>
          </w:p>
          <w:p w14:paraId="1BA153CC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Sepulkralni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spomenici (stele, are, sarkofazi, spomenici tipa tzv. liburnski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cipusi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i japodske urne)</w:t>
            </w:r>
          </w:p>
          <w:p w14:paraId="17186758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Municipalizacija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u Liburniji</w:t>
            </w:r>
          </w:p>
          <w:p w14:paraId="1E415138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Antički gradovi i naselja u Istri (Pola,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Parentium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Nesactium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AD5984D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Antički gradovi i naselja u Dalmaciji (Salona, Narona,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Epidaurum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14:paraId="7F409C55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Lika i Banovina u rimsko doba</w:t>
            </w:r>
          </w:p>
          <w:p w14:paraId="6CBA6B54" w14:textId="77777777"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Antički gradovi i naselja u Panoniji (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Aquae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Iasae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Andautonia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Siscia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Mursa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Cibalae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14:paraId="46B4587F" w14:textId="77777777" w:rsidR="005B4D7D" w:rsidRPr="005B3159" w:rsidRDefault="005B4D7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Kasnoantička i ranokršćanska baština na tlu Hrvatske</w:t>
            </w:r>
          </w:p>
        </w:tc>
      </w:tr>
      <w:tr w:rsidR="009A284F" w:rsidRPr="009947BA" w14:paraId="413916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7360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2578301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Grci na tlu Hrvatske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katalog izložbe, Galerija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Klovićevi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dvori, Zagreb, 2010.</w:t>
            </w:r>
          </w:p>
          <w:p w14:paraId="3249A837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portret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Nakladni zavod Matice hrvatske, 1991.</w:t>
            </w:r>
          </w:p>
          <w:p w14:paraId="4EC705AB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Imago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animi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: antički portret u Hrvatskoj,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Književni krug, Split, 2000.</w:t>
            </w:r>
          </w:p>
          <w:p w14:paraId="44315A18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Antika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Naklada Ljevak, Zagreb, 2002.</w:t>
            </w:r>
          </w:p>
          <w:p w14:paraId="345A36EB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Kiparstvo rimske Dalmacije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Književni krug, Split, 2005.</w:t>
            </w:r>
          </w:p>
          <w:p w14:paraId="03F993F1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Klasični Rim na tlu Hrvatske: arhitektura, urbanizam, skulptura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katalog izložbe, Galerija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Klovićevi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dvori, Zagreb, 2014.</w:t>
            </w:r>
          </w:p>
          <w:p w14:paraId="18AD2B5E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Robert Matijašić, Povijest hrvatskih zemalja u antici do cara Dioklecijana, 2009.</w:t>
            </w:r>
          </w:p>
          <w:p w14:paraId="46656C12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Robert Matijašić, Povijest hrvatskih zemalja u kasnoj antici od Dioklecijana do Justinijana, 2012.</w:t>
            </w:r>
          </w:p>
          <w:p w14:paraId="3BEFCDD9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Kroatien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der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Antike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Phillip von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Zabern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Mainz am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2007.</w:t>
            </w:r>
          </w:p>
          <w:p w14:paraId="79B8D977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Stotinu hrvatskih arheoloških nalazišta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Leksikografski zavod Miroslav Krleža, Zagreb, 2006.</w:t>
            </w:r>
          </w:p>
          <w:p w14:paraId="437BB00D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Mate Suić,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grad na istočnom Jadranu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(2. dopunjeno izdanje), Golden marketing, Zagreb, 2003.</w:t>
            </w:r>
          </w:p>
          <w:p w14:paraId="7B1DCC71" w14:textId="77777777" w:rsidR="009A284F" w:rsidRPr="009947BA" w:rsidRDefault="005B4D7D" w:rsidP="005B4D7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Marin Zaninović,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Od Helena do Hrvata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Zagreb, 1996.</w:t>
            </w:r>
          </w:p>
        </w:tc>
      </w:tr>
      <w:tr w:rsidR="009A284F" w:rsidRPr="009947BA" w14:paraId="7B9CE0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239A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EFA9524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Antička Salona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. N. Cambi), Književni krug, Split, 1991.</w:t>
            </w:r>
          </w:p>
          <w:p w14:paraId="4E385E45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Marija Buzov, Antički gradovi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kontinentalnoj 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Hrvatskoj, 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>I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zdanja Hrvatskog arheološkog društva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sv. 25, Zagreb, 2010, 137-171.</w:t>
            </w:r>
          </w:p>
          <w:p w14:paraId="63854EE3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Marija Buzov,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i ranokršćanski mozaici s natpisom u Hrvatskoj: arheološke rasprave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Zagreb, 2014.</w:t>
            </w:r>
          </w:p>
          <w:p w14:paraId="0C3041CB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Boris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Čargo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povijesno-arheološki vodič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Split, 2004.</w:t>
            </w:r>
          </w:p>
          <w:p w14:paraId="3258CEBB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Girardi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Jurkić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Duhovna kultura antičke Istre. Kultovi u procesu romanizacije antičke Istre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(Knjiga I), Školska knjiga, Zagreb, 2005.</w:t>
            </w:r>
          </w:p>
          <w:p w14:paraId="13FFA870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Branko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Kirig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grčki grad na Jadranu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Matica hrvatska, 1996.</w:t>
            </w:r>
          </w:p>
          <w:p w14:paraId="51ED959F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Robert Matijašić,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Gospodarstvo antičke Istre, arheološki ostaci kao izvori za poznavanje društveno-gospodarskih odnosa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Istri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antici (I. st. pr. Kr.-III. st.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posl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. Kr.)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Pula, 1988.</w:t>
            </w:r>
          </w:p>
          <w:p w14:paraId="2291D2CD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Robert Matijašić,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Pula. Antički grad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Pula, 2005.</w:t>
            </w:r>
          </w:p>
          <w:p w14:paraId="4F50B460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Jagoda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Meder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Podni mozaici u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Hrvatskooj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od 1. do 6. stoljeća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Zagreb, 2003.</w:t>
            </w:r>
          </w:p>
          <w:p w14:paraId="66249FAA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Nalazi rimske vojne opreme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Finds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Roman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military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equipment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Croatia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), katalog izložbe, Arheološki muzej Zagreb, Zagreb, 2010.</w:t>
            </w:r>
          </w:p>
          <w:p w14:paraId="260E1FF7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Karl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Patsch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Lika u rimsko doba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(prijevod Z.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Derossi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), Biblioteka Ličke župe, Gospić, 1990.</w:t>
            </w:r>
          </w:p>
          <w:p w14:paraId="06ED0D18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Pharos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antički stari grad, u povodu 2380. obljetnice utemeljenja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katalog izložbe, Muzejsko galerijski centar, Zagreb, 1995.</w:t>
            </w:r>
          </w:p>
          <w:p w14:paraId="4F1BF456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Danica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Pinterović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Mursa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i njeno područje u antičko doba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Osijek, 1978.</w:t>
            </w:r>
          </w:p>
          <w:p w14:paraId="7E795DEE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gradovi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2004.</w:t>
            </w:r>
          </w:p>
          <w:p w14:paraId="111579BC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Ancient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Greek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Roman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Cities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Croatia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2004.</w:t>
            </w:r>
          </w:p>
          <w:p w14:paraId="7FEBE7F3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Imago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provinciarum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Zagreb, 2008.</w:t>
            </w:r>
          </w:p>
          <w:p w14:paraId="182E607F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Jasna Šimić – Slavica Filipović,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Kelti i Rimljani na području Osijeka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katalog izložbe, Muzej Slavonije, 1997.</w:t>
            </w:r>
          </w:p>
          <w:p w14:paraId="4638AE7F" w14:textId="77777777"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Domagoj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Tončinić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Spomenici VII. legije na području rimske provincije Dalmacije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Katalozi i monografije, 4, Split, 2011.</w:t>
            </w:r>
          </w:p>
          <w:p w14:paraId="078B071F" w14:textId="77777777" w:rsidR="009A284F" w:rsidRPr="007F7603" w:rsidRDefault="005B4D7D" w:rsidP="005B4D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Branka Vikić-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Belančić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Tipovi naselja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sjeverozapadnoj 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Hrvatskoj, 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>I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zdanja Hrvatskog arheološkog društva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; sv. 2, Zagreb, 1978, 159-176.</w:t>
            </w:r>
          </w:p>
        </w:tc>
      </w:tr>
      <w:tr w:rsidR="009A284F" w:rsidRPr="009947BA" w14:paraId="586B2D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60E0C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B9B85D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B03D03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2C7F18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B889CE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2F84F3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4C0D0D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57A2B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90A7DC1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2873A3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8D044EA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8F09A0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152C4C8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F54013F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C6B848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19753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FB3A5E3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9EFD18E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046F121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C9D4FD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A0C9E35" w14:textId="77777777" w:rsidR="009A284F" w:rsidRPr="00C02454" w:rsidRDefault="001228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11E2C7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D9BFF68" w14:textId="77777777" w:rsidR="009A284F" w:rsidRPr="00C02454" w:rsidRDefault="001228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4A22B7F" w14:textId="77777777" w:rsidR="009A284F" w:rsidRPr="00C02454" w:rsidRDefault="001228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021ACA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6E26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FE8D406" w14:textId="77777777" w:rsidR="009A284F" w:rsidRPr="00B7307A" w:rsidRDefault="00A42C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>0% prezentacija zadane teme</w:t>
            </w:r>
          </w:p>
        </w:tc>
      </w:tr>
      <w:tr w:rsidR="009A284F" w:rsidRPr="009947BA" w14:paraId="56E2FE9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8C4BB2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E4C3D0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DCF1EED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DE21F9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51C58B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D4D775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FE81CF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6AB4F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7A420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845F8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051085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FB9029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98A7C4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8B8CE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AA93C6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97E338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14E9A60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CFAF2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7E42F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8DB6C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BEC217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922A6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C70F062" w14:textId="77777777" w:rsidR="009A284F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3C29FF7" w14:textId="77777777" w:rsidR="009A284F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C7FA1B1" w14:textId="77777777" w:rsidR="009A284F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76AF0C5" w14:textId="77777777" w:rsidR="009A284F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CA39DDE" w14:textId="77777777" w:rsidR="009A284F" w:rsidRPr="009947BA" w:rsidRDefault="001228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49EB7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CDC2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CA8BFE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0D7589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06D5D0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E96079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CAF15D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E5799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577C28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E6E489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7E3FF1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0BD98E0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7FEC31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67BB" w14:textId="77777777" w:rsidR="00122890" w:rsidRDefault="00122890" w:rsidP="009947BA">
      <w:pPr>
        <w:spacing w:before="0" w:after="0"/>
      </w:pPr>
      <w:r>
        <w:separator/>
      </w:r>
    </w:p>
  </w:endnote>
  <w:endnote w:type="continuationSeparator" w:id="0">
    <w:p w14:paraId="69F85364" w14:textId="77777777" w:rsidR="00122890" w:rsidRDefault="001228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BE42" w14:textId="77777777" w:rsidR="00122890" w:rsidRDefault="00122890" w:rsidP="009947BA">
      <w:pPr>
        <w:spacing w:before="0" w:after="0"/>
      </w:pPr>
      <w:r>
        <w:separator/>
      </w:r>
    </w:p>
  </w:footnote>
  <w:footnote w:type="continuationSeparator" w:id="0">
    <w:p w14:paraId="6FF88584" w14:textId="77777777" w:rsidR="00122890" w:rsidRDefault="00122890" w:rsidP="009947BA">
      <w:pPr>
        <w:spacing w:before="0" w:after="0"/>
      </w:pPr>
      <w:r>
        <w:continuationSeparator/>
      </w:r>
    </w:p>
  </w:footnote>
  <w:footnote w:id="1">
    <w:p w14:paraId="784BB7C0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CE3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68158" wp14:editId="50BCDBD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6B81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8CF7C30" wp14:editId="0ADC15D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9A2D679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70AB168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044A744" w14:textId="77777777" w:rsidR="0079745E" w:rsidRDefault="0079745E" w:rsidP="0079745E">
    <w:pPr>
      <w:pStyle w:val="Zaglavlje"/>
    </w:pPr>
  </w:p>
  <w:p w14:paraId="24D1B64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22890"/>
    <w:rsid w:val="001443A2"/>
    <w:rsid w:val="00150B32"/>
    <w:rsid w:val="00197510"/>
    <w:rsid w:val="001F6926"/>
    <w:rsid w:val="0022722C"/>
    <w:rsid w:val="002569B5"/>
    <w:rsid w:val="0028545A"/>
    <w:rsid w:val="002E1CE6"/>
    <w:rsid w:val="002F2D22"/>
    <w:rsid w:val="00326091"/>
    <w:rsid w:val="00357643"/>
    <w:rsid w:val="00371634"/>
    <w:rsid w:val="00386E9C"/>
    <w:rsid w:val="00392430"/>
    <w:rsid w:val="00393964"/>
    <w:rsid w:val="003A3E41"/>
    <w:rsid w:val="003A3FA8"/>
    <w:rsid w:val="003F11B6"/>
    <w:rsid w:val="003F17B8"/>
    <w:rsid w:val="004251C4"/>
    <w:rsid w:val="00444611"/>
    <w:rsid w:val="00453362"/>
    <w:rsid w:val="00461219"/>
    <w:rsid w:val="00470F6D"/>
    <w:rsid w:val="0047148C"/>
    <w:rsid w:val="00483BC3"/>
    <w:rsid w:val="004923F4"/>
    <w:rsid w:val="004B553E"/>
    <w:rsid w:val="005353ED"/>
    <w:rsid w:val="005514C3"/>
    <w:rsid w:val="005B3159"/>
    <w:rsid w:val="005B4D7D"/>
    <w:rsid w:val="005D3518"/>
    <w:rsid w:val="005E1668"/>
    <w:rsid w:val="005F6E0B"/>
    <w:rsid w:val="0062328F"/>
    <w:rsid w:val="006247B8"/>
    <w:rsid w:val="00684BBC"/>
    <w:rsid w:val="006B4920"/>
    <w:rsid w:val="00700D7A"/>
    <w:rsid w:val="0073433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16F4"/>
    <w:rsid w:val="009947BA"/>
    <w:rsid w:val="00997F41"/>
    <w:rsid w:val="009A284F"/>
    <w:rsid w:val="009C56B1"/>
    <w:rsid w:val="009D5226"/>
    <w:rsid w:val="009E2FD4"/>
    <w:rsid w:val="00A11398"/>
    <w:rsid w:val="00A31040"/>
    <w:rsid w:val="00A42CF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5956"/>
    <w:rsid w:val="00C9733D"/>
    <w:rsid w:val="00CA3783"/>
    <w:rsid w:val="00CB23F4"/>
    <w:rsid w:val="00CF5EFB"/>
    <w:rsid w:val="00D136E4"/>
    <w:rsid w:val="00D5334D"/>
    <w:rsid w:val="00D5523D"/>
    <w:rsid w:val="00D601D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17E0"/>
    <w:rsid w:val="00FC2198"/>
    <w:rsid w:val="00FC283E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62B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  <w:style w:type="character" w:customStyle="1" w:styleId="highlight">
    <w:name w:val="highlight"/>
    <w:basedOn w:val="Zadanifontodlomka"/>
    <w:rsid w:val="005B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A9D5-4564-4B78-ABB2-78F4D46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11</cp:revision>
  <dcterms:created xsi:type="dcterms:W3CDTF">2019-07-25T09:03:00Z</dcterms:created>
  <dcterms:modified xsi:type="dcterms:W3CDTF">2021-03-04T20:23:00Z</dcterms:modified>
</cp:coreProperties>
</file>