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9A2311" w:rsidRDefault="00794496" w:rsidP="003F17B8">
      <w:pPr>
        <w:rPr>
          <w:rFonts w:ascii="Merriweather" w:hAnsi="Merriweather" w:cs="Times New Roman"/>
          <w:b/>
        </w:rPr>
      </w:pPr>
      <w:r w:rsidRPr="009A2311">
        <w:rPr>
          <w:rFonts w:ascii="Merriweather" w:hAnsi="Merriweather" w:cs="Times New Roman"/>
          <w:b/>
        </w:rPr>
        <w:t>Obrazac</w:t>
      </w:r>
      <w:r w:rsidR="008942F0" w:rsidRPr="009A2311">
        <w:rPr>
          <w:rFonts w:ascii="Merriweather" w:hAnsi="Merriweather" w:cs="Times New Roman"/>
          <w:b/>
        </w:rPr>
        <w:t xml:space="preserve"> 1.3.2. Izvedbeni plan nastave (</w:t>
      </w:r>
      <w:r w:rsidR="0010332B" w:rsidRPr="009A2311">
        <w:rPr>
          <w:rFonts w:ascii="Merriweather" w:hAnsi="Merriweather" w:cs="Times New Roman"/>
          <w:b/>
          <w:i/>
        </w:rPr>
        <w:t>syllabus</w:t>
      </w:r>
      <w:r w:rsidR="008942F0" w:rsidRPr="009A2311">
        <w:rPr>
          <w:rFonts w:ascii="Merriweather" w:hAnsi="Merriweather" w:cs="Times New Roman"/>
          <w:b/>
        </w:rPr>
        <w:t>)</w:t>
      </w:r>
      <w:r w:rsidR="00B4202A" w:rsidRPr="009A2311">
        <w:rPr>
          <w:rStyle w:val="Referencafusnote"/>
          <w:rFonts w:ascii="Merriweather" w:hAnsi="Merriweather" w:cs="Times New Roman"/>
          <w:b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9A2311" w:rsidRDefault="009A284F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9A2311" w:rsidRDefault="00C42ED0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</w:rPr>
              <w:t>NEOLITIK I ENEOLITIK ISTOČNOG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9A231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9A2311" w:rsidRDefault="004B553E" w:rsidP="006604AB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20</w:t>
            </w:r>
            <w:r w:rsidR="005F6D88">
              <w:rPr>
                <w:rFonts w:ascii="Merriweather" w:hAnsi="Merriweather" w:cs="Times New Roman"/>
              </w:rPr>
              <w:t>22./2023</w:t>
            </w:r>
            <w:r w:rsidRPr="009A2311">
              <w:rPr>
                <w:rFonts w:ascii="Merriweather" w:hAnsi="Merriweather" w:cs="Times New Roman"/>
              </w:rPr>
              <w:t>.</w:t>
            </w: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9A2311" w:rsidRDefault="00540C34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9A2311" w:rsidRDefault="004B553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9A2311" w:rsidRDefault="00ED42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4</w:t>
            </w: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9A2311" w:rsidRDefault="004B553E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9A2311" w:rsidRDefault="004B553E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A2311" w:rsidRDefault="007348C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56323617"/>
                <w:showingPlcHdr/>
              </w:sdtPr>
              <w:sdtContent/>
            </w:sdt>
            <w:r w:rsidR="004B553E" w:rsidRPr="009A2311">
              <w:rPr>
                <w:rFonts w:ascii="Merriweather" w:hAnsi="Merriweather" w:cs="Times New Roman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A2311" w:rsidRDefault="007348C8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885978457"/>
              </w:sdtPr>
              <w:sdtContent>
                <w:r w:rsidR="00ED4223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10774606"/>
              </w:sdtPr>
              <w:sdtContent>
                <w:r w:rsidR="004B553E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9A2311" w:rsidRDefault="007348C8" w:rsidP="0079745E">
            <w:pPr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93787010"/>
              </w:sdtPr>
              <w:sdtContent>
                <w:r w:rsidR="004B553E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poslijediplomski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24992504"/>
              </w:sdtPr>
              <w:sdtContent>
                <w:r w:rsidR="0060308F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jednopredmetni</w:t>
            </w:r>
          </w:p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1501604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A2311" w:rsidRDefault="007348C8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37830465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359818867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9A2311" w:rsidRDefault="007348C8" w:rsidP="009A284F">
            <w:pPr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846168939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specijalistički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9A2311" w:rsidRDefault="007348C8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060285759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A2311" w:rsidRDefault="007348C8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0097373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2955227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520394060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96936524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5.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7517076"/>
              </w:sdtPr>
              <w:sdtContent>
                <w:r w:rsidR="0060308F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zimski</w:t>
            </w:r>
          </w:p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6040255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7348C8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066719738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2519063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A2311" w:rsidRDefault="007348C8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5210073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18060530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87196952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7853242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63515022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07231471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8939842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7348C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206168953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X.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9A2311" w:rsidRDefault="007348C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65085708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7348C8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720933748"/>
              </w:sdtPr>
              <w:sdtContent>
                <w:r w:rsidR="00ED4223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9A2311" w:rsidRDefault="007348C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0420891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7348C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30334634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</w:rPr>
                <w:id w:val="754021596"/>
              </w:sdtPr>
              <w:sdtContent>
                <w:r w:rsidR="0060308F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NE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Opterećenje</w:t>
            </w:r>
          </w:p>
        </w:tc>
        <w:tc>
          <w:tcPr>
            <w:tcW w:w="391" w:type="dxa"/>
          </w:tcPr>
          <w:p w:rsidR="009A284F" w:rsidRPr="009A2311" w:rsidRDefault="00ED4223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30</w:t>
            </w:r>
          </w:p>
        </w:tc>
        <w:tc>
          <w:tcPr>
            <w:tcW w:w="392" w:type="dxa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9A2311" w:rsidRDefault="00ED4223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392" w:type="dxa"/>
            <w:gridSpan w:val="2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7348C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6021678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</w:rPr>
                <w:id w:val="-419796202"/>
              </w:sdtPr>
              <w:sdtContent>
                <w:r w:rsidR="0060308F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NE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A2311" w:rsidRDefault="00ED4223" w:rsidP="009A284F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srijeda, 11,00-14</w:t>
            </w:r>
            <w:r w:rsidR="0060308F" w:rsidRPr="009A2311">
              <w:rPr>
                <w:rFonts w:ascii="Merriweather" w:hAnsi="Merriweather" w:cs="Times New Roman"/>
              </w:rPr>
              <w:t>,00h</w:t>
            </w:r>
          </w:p>
          <w:p w:rsidR="0060308F" w:rsidRPr="009A2311" w:rsidRDefault="00ED4223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</w:rPr>
              <w:t xml:space="preserve">učiona </w:t>
            </w:r>
            <w:r w:rsidR="0060308F" w:rsidRPr="009A2311">
              <w:rPr>
                <w:rFonts w:ascii="Merriweather" w:hAnsi="Merriweather" w:cs="Times New Roman"/>
              </w:rPr>
              <w:t>01</w:t>
            </w:r>
            <w:r w:rsidRPr="009A2311">
              <w:rPr>
                <w:rFonts w:ascii="Merriweather" w:hAnsi="Merriweather" w:cs="Times New Roman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</w:rPr>
            </w:pPr>
            <w:r w:rsidRPr="009A2311">
              <w:rPr>
                <w:rFonts w:ascii="Merriweather" w:hAnsi="Merriweather" w:cs="Times New Roman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60308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Hrvatski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A2311" w:rsidRDefault="005F6D88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</w:rPr>
              <w:t>19. 10. 2022</w:t>
            </w:r>
            <w:r w:rsidR="0060308F" w:rsidRPr="009A2311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5F6D8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>25. 1. 2023</w:t>
            </w:r>
            <w:r w:rsidR="0060308F" w:rsidRPr="009A2311">
              <w:rPr>
                <w:rFonts w:ascii="Merriweather" w:hAnsi="Merriweather" w:cs="Times New Roman"/>
              </w:rPr>
              <w:t xml:space="preserve">.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A2311" w:rsidRDefault="00A54EB4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eastAsia="Arial" w:hAnsi="Merriweather" w:cs="Times New Roman"/>
              </w:rPr>
              <w:t xml:space="preserve">Upisan </w:t>
            </w:r>
            <w:r w:rsidR="00ED4223" w:rsidRPr="009A2311">
              <w:rPr>
                <w:rFonts w:ascii="Merriweather" w:eastAsia="Arial" w:hAnsi="Merriweather" w:cs="Times New Roman"/>
              </w:rPr>
              <w:t xml:space="preserve">I. semestar </w:t>
            </w:r>
            <w:r w:rsidRPr="009A2311">
              <w:rPr>
                <w:rFonts w:ascii="Merriweather" w:eastAsia="Arial" w:hAnsi="Merriweather" w:cs="Times New Roman"/>
              </w:rPr>
              <w:t>diplomskog studija.</w:t>
            </w: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A2311" w:rsidRDefault="005F6D88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>
              <w:rPr>
                <w:rFonts w:ascii="Merriweather" w:hAnsi="Merriweather" w:cs="Times New Roman"/>
              </w:rPr>
              <w:t xml:space="preserve">Doc. </w:t>
            </w:r>
            <w:r w:rsidRPr="009A2311">
              <w:rPr>
                <w:rFonts w:ascii="Merriweather" w:hAnsi="Merriweather" w:cs="Times New Roman"/>
              </w:rPr>
              <w:t>dr. sc. Kristina Horvat</w:t>
            </w:r>
            <w:r>
              <w:rPr>
                <w:rFonts w:ascii="Merriweather" w:hAnsi="Merriweather" w:cs="Times New Roman"/>
              </w:rPr>
              <w:t xml:space="preserve"> Oštrić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5F6D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k.horvat.zd@gmail.com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5F6D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Utorak 10,00-12,00h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 </w:t>
            </w:r>
            <w:r w:rsidR="005F6D88">
              <w:rPr>
                <w:rFonts w:ascii="Merriweather" w:hAnsi="Merriweather" w:cs="Times New Roman"/>
              </w:rPr>
              <w:t xml:space="preserve">Doc. </w:t>
            </w:r>
            <w:r w:rsidRPr="009A2311">
              <w:rPr>
                <w:rFonts w:ascii="Merriweather" w:hAnsi="Merriweather" w:cs="Times New Roman"/>
              </w:rPr>
              <w:t>dr. sc. Kristina Horvat</w:t>
            </w:r>
            <w:r w:rsidR="005F6D88">
              <w:rPr>
                <w:rFonts w:ascii="Merriweather" w:hAnsi="Merriweather" w:cs="Times New Roman"/>
              </w:rPr>
              <w:t xml:space="preserve"> Oštrić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k.horvat.zd@gmail.com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Utorak 10,00-12,00h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4923F4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Suradnik</w:t>
            </w:r>
            <w:r w:rsidR="009A284F" w:rsidRPr="009A2311">
              <w:rPr>
                <w:rFonts w:ascii="Merriweather" w:hAnsi="Merriweather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4923F4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Suradnik</w:t>
            </w:r>
            <w:r w:rsidR="009A284F" w:rsidRPr="009A2311">
              <w:rPr>
                <w:rFonts w:ascii="Merriweather" w:hAnsi="Merriweather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7348C8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37088477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7348C8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79322703"/>
              </w:sdtPr>
              <w:sdtContent>
                <w:r w:rsidR="00B34A71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7024089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7348C8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7653407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5D3518" w:rsidRPr="009A2311">
              <w:rPr>
                <w:rFonts w:ascii="Merriweather" w:hAnsi="Merriweather" w:cs="Times New Roman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1477403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terenska nastava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935869535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1107747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3826531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76568249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830755909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</w:t>
            </w:r>
          </w:p>
        </w:tc>
      </w:tr>
      <w:tr w:rsidR="00785CAA" w:rsidRPr="009A231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A2311" w:rsidRDefault="00785CAA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Nakon položenog ispita iz ovoga kolegija studenti će biti sposobni: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prepoznavanje  arheološke  građe  karakteristične  za  neolitik i eneolitik  jadranskog područja;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prepoznavanje varijabilnosti građe na prostornoj i vremenskoj razini;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distinkciju od drugih vrsta prapovijesnih nalaza;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- razlikovanje nalaza prema funkcionalnim, tehnološkim, tipološkim i stilskim svojstvima. 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Studenti će razumjeti: 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posebnosti  razvojnih  procesa  u  jadranskom  neolitiku  i  njihovu  ovisnosti o ambijentalnim posebnostima prostora;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uzročno-posljedični odnos ambijentalnih posebnosti i različitih aspekata realnog života u neolitiku i eneolitiku istočnog Jadrana, posebice razvoja proizvodne privrede (stočarstva i zemljoradnje), načina života i stanovanja i različitih privredno-društvenih odnosa;</w:t>
            </w:r>
          </w:p>
          <w:p w:rsidR="00785CAA" w:rsidRPr="009A2311" w:rsidRDefault="00ED4223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- posebnosti razvojnih procesa u jadranskom eneolitiku i njihovu ovisnosti o biološkoj i kulturnoj dominaciji autohtonog neolitičkog supstrata u formiranju sadržaja razdoblja</w:t>
            </w:r>
            <w:r w:rsidR="0081738B" w:rsidRPr="009A2311">
              <w:rPr>
                <w:rFonts w:ascii="Merriweather" w:hAnsi="Merriweather" w:cs="Times New Roman"/>
              </w:rPr>
              <w:t>.</w:t>
            </w:r>
          </w:p>
        </w:tc>
      </w:tr>
      <w:tr w:rsidR="00785CAA" w:rsidRPr="009A231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A2311" w:rsidRDefault="00785CAA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9A2311" w:rsidRDefault="0081738B" w:rsidP="0081738B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Nakon položenog ispita iz ovoga kolegija studenti će biti sposobni prepoznavati  arheološku  građu  karakterističnu  za  neolitik i eneolitik  jadranskog područja</w:t>
            </w:r>
            <w:r w:rsidR="00BB6A6E" w:rsidRPr="009A2311">
              <w:rPr>
                <w:rFonts w:ascii="Merriweather" w:hAnsi="Merriweather"/>
              </w:rPr>
              <w:t xml:space="preserve">, što je jedan od ciljevaprograma u kojem se kolegij izvodi.  </w:t>
            </w: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C02454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Načini </w:t>
            </w:r>
            <w:r w:rsidRPr="009A2311">
              <w:rPr>
                <w:rFonts w:ascii="Merriweather" w:hAnsi="Merriweather" w:cs="Times New Roman"/>
                <w:b/>
              </w:rPr>
              <w:lastRenderedPageBreak/>
              <w:t>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7348C8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55562244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6060251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priprema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462643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domaće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911235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430641341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istraživanje</w:t>
            </w: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841123809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33038643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46405765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78677004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74787446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seminar</w:t>
            </w: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12350202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64474805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11010417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70292690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ostalo: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A54EB4" w:rsidP="00A54EB4">
            <w:pPr>
              <w:spacing w:line="264" w:lineRule="auto"/>
              <w:ind w:left="102" w:right="79"/>
              <w:rPr>
                <w:rFonts w:ascii="Merriweather" w:eastAsia="Arial" w:hAnsi="Merriweather" w:cs="Times New Roman"/>
              </w:rPr>
            </w:pPr>
            <w:r w:rsidRPr="009A2311">
              <w:rPr>
                <w:rFonts w:ascii="Merriweather" w:eastAsia="Arial" w:hAnsi="Merriweather" w:cs="Times New Roman"/>
              </w:rPr>
              <w:t xml:space="preserve">Upisan III. semestar preddiplomskog studija; redovito pohađanje nastave (student je dužan prisustvovati na 75% nastavnih sati (predavanja i seminari)), izložen seminarski rad.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A2311" w:rsidRDefault="007348C8" w:rsidP="00A54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74301983"/>
              </w:sdtPr>
              <w:sdtContent>
                <w:r w:rsidR="00A54EB4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0060173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A2311" w:rsidRDefault="007348C8" w:rsidP="00A54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4519774"/>
              </w:sdtPr>
              <w:sdtContent>
                <w:r w:rsidR="00A54EB4" w:rsidRPr="009A2311">
                  <w:rPr>
                    <w:rFonts w:ascii="Merriweather" w:eastAsia="MS Mincho" w:hAnsi="Merriweather" w:cs="MS Mincho"/>
                  </w:rPr>
                  <w:t xml:space="preserve">x 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jesenski ispitni rok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81738B" w:rsidRPr="009A2311" w:rsidRDefault="0081738B" w:rsidP="0081738B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Kolegij daje specijalistički pregled neolitika istočnog Jadran i njegova zaleđa kroz tri tematske cjeline koje odgovaraju užim vremenskim odsjecima neolitika (stariji, srednji i mlađi) i pripadajućim kulturama (impresso, danilska i hvarska), njegov razvoj, povezanost jadranskog neolitika s općim povijesnim procesima, kulturološki položaj u širim prostornim okvirima, te regionalne razvojne posebnosti uvjetovane geomorfološkim i klimatološkim svojstvima, prirodnim potencijalima i resursima, komunikacijskim pravcima i sl. Kroz ilustrativnu i autentičnu arheološku građu obradit će se privredni aspekti, način života i stanovanja neolitičkih zajednica, te njihova materijalna i duhovna kultura. </w:t>
            </w:r>
          </w:p>
          <w:p w:rsidR="009A284F" w:rsidRPr="009A2311" w:rsidRDefault="0081738B" w:rsidP="008173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Drugi dio kolegija posvećen je specijalističkom pregledu eneolitika na istočnoj jadranskoj obali, povijesti njegovog istraživanja, razvoju i sadržaju, periodizacijama, i kronologiji, povezanosti s općim povijesnim procesima, kulturološkom položaju u širim prostornim okvirima, te regionalnim razvojnim posebnostima uvjetovanim odnosima autohtonih i vanjskih čimbenika koji sudjeluju u tvorbi pojedinih oblika materijalne kulture i drugih aspekata. Kroz ilustrativnu i autentičnu arheološku građu obradit će se naseobinski i privredni aspekti života eneolitičkih zajednica, te njihova materijalna kultura.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3E0EC4">
            <w:pPr>
              <w:tabs>
                <w:tab w:val="left" w:pos="1218"/>
              </w:tabs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UVOD U PROBLEMATIKU JADRANSKOG NEOLITIKA</w:t>
            </w:r>
          </w:p>
          <w:p w:rsidR="009A284F" w:rsidRPr="009A2311" w:rsidRDefault="009A284F" w:rsidP="003E0EC4">
            <w:pPr>
              <w:jc w:val="both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2.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RANI NEOLITIK - PROBLEM NEOLITIZACIJE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>3.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 REGIONALNE RAZVOJNE POSEBNOSTI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>4.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 NASEOBINSKI ASPEKTI 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5.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RANI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6.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SREDNJI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7.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KASNI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8.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KULTOVI I VJEROVANJA U NEOLITIKU ISTOČNOG JADRANA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9.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UVOD U PROBLEMATIKU JADRANSKOG ENEOLITIKA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10.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POTENCIJALI AUTOHTONOG SUPSTRATA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lastRenderedPageBreak/>
              <w:t xml:space="preserve">11. </w:t>
            </w:r>
            <w:r w:rsidR="0081738B" w:rsidRPr="009A2311">
              <w:rPr>
                <w:rFonts w:ascii="Merriweather" w:hAnsi="Merriweather"/>
              </w:rPr>
              <w:t>KOMPARATIVNA STRATIGRAFIJA – ključna nalazišta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t xml:space="preserve">12. </w:t>
            </w:r>
            <w:r w:rsidR="0081738B" w:rsidRPr="009A2311">
              <w:rPr>
                <w:rFonts w:ascii="Merriweather" w:hAnsi="Merriweather"/>
              </w:rPr>
              <w:t>KOMPARATIVNA STRATIGRAFIJA – ključna nalazišta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t>13.</w:t>
            </w:r>
            <w:r w:rsidR="0081738B" w:rsidRPr="009A2311">
              <w:rPr>
                <w:rFonts w:ascii="Merriweather" w:hAnsi="Merriweather"/>
              </w:rPr>
              <w:t xml:space="preserve">   KOMPARATIVNA STRATIGRAFIJA – ključna  nalazišta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14.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PERIODIZACIJA JADRANSKOG ENEOLITIKA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15.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RANI ENEOLITIK I RAZVIJENI ENEOLITIK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1.</w:t>
            </w:r>
            <w:r w:rsidRPr="009A2311">
              <w:rPr>
                <w:rFonts w:ascii="Merriweather" w:hAnsi="Merriweather" w:cs="Times New Roman"/>
              </w:rPr>
              <w:t>Š. Batović,Stariji neolit u Dalmaciji, Zadar, 1966.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</w:rPr>
              <w:t>2. Š. Batović- Jadranska zona, u: Praistorija jugoslavenskih zemalja II, (Neolitik), 1979,  473-634.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val="en-US"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 xml:space="preserve">3. S. B McClure, et al., </w:t>
            </w:r>
            <w:r w:rsidRPr="009A2311">
              <w:rPr>
                <w:rFonts w:ascii="Merriweather" w:hAnsi="Merriweather" w:cs="Times New Roman"/>
                <w:i/>
                <w:iCs/>
                <w:lang w:eastAsia="hr-HR"/>
              </w:rPr>
              <w:t>AMS 14C chronology and ceramic sequences of early farmers in the eastern Adriatic</w:t>
            </w:r>
            <w:r w:rsidRPr="009A2311">
              <w:rPr>
                <w:rFonts w:ascii="Merriweather" w:hAnsi="Merriweather" w:cs="Times New Roman"/>
                <w:lang w:eastAsia="hr-HR"/>
              </w:rPr>
              <w:t>, Radiocarbon, Vol 56, Nr 3, 2014, 1019–1038.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4. 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Gudnja – višeslojno prapovijesno nalazište, Dubrovnik, 2005.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5.B. Čečuk – D. Radić,Vela spila; Vela Luka, 2005.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</w:rPr>
              <w:t>6. 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Crno vrilo, Zadar, 2009.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 xml:space="preserve">7. </w:t>
            </w:r>
            <w:r w:rsidRPr="009A2311">
              <w:rPr>
                <w:rFonts w:ascii="Merriweather" w:hAnsi="Merriweather" w:cs="Times New Roman"/>
              </w:rPr>
              <w:t>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Ravlića pećina, Mostar 2012.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8. B. Marijanović,Pokrovnik-primjer ograđenog naselja, Prilozi Instituta za arheologiju u Zagrebu, 34, 2017.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9.</w:t>
            </w:r>
            <w:r w:rsidRPr="009A2311">
              <w:rPr>
                <w:rFonts w:ascii="Merriweather" w:hAnsi="Merriweather" w:cs="Times New Roman"/>
              </w:rPr>
              <w:t>S. Dimitrijević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Problem eneolita na istočnoj jadranskoj obali, Praistorija jugoslavenskih zemalja</w:t>
            </w:r>
            <w:r w:rsidRPr="009A2311">
              <w:rPr>
                <w:rFonts w:ascii="Merriweather" w:hAnsi="Merriweather" w:cs="Times New Roman"/>
                <w:lang w:eastAsia="hr-HR"/>
              </w:rPr>
              <w:t>, III (Eneolit), Sarajevo, 1979.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10. B. Čović, Eneolitska žljebljena keramika na istočnoj jadranskoj obali i njenom zaleđu, Zbornik radova posvećenih akademiku Alojzu Bencu, Posebna izdanja ANUBIH, XCV/27, Sarajevo, 1991.</w:t>
            </w:r>
          </w:p>
          <w:p w:rsidR="009A284F" w:rsidRPr="009A2311" w:rsidRDefault="003E0EC4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11. B</w:t>
            </w:r>
            <w:r w:rsidRPr="009A2311">
              <w:rPr>
                <w:rFonts w:ascii="Merriweather" w:hAnsi="Merriweather" w:cs="Times New Roman"/>
                <w:b/>
              </w:rPr>
              <w:t xml:space="preserve">. </w:t>
            </w:r>
            <w:r w:rsidRPr="009A2311">
              <w:rPr>
                <w:rFonts w:ascii="Merriweather" w:hAnsi="Merriweather" w:cs="Times New Roman"/>
              </w:rPr>
              <w:t>Marijanović, Eneolitik i eneolitičke kulture u Bosni i Hercegovini, Mostar, 2003.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1. Z. Brusić,</w:t>
            </w:r>
            <w:r w:rsidR="006604AB" w:rsidRPr="009A2311">
              <w:rPr>
                <w:rFonts w:ascii="Merriweather" w:hAnsi="Merriweather"/>
              </w:rPr>
              <w:t xml:space="preserve"> </w:t>
            </w:r>
            <w:r w:rsidRPr="009A2311">
              <w:rPr>
                <w:rFonts w:ascii="Merriweather" w:hAnsi="Merriweather"/>
              </w:rPr>
              <w:t>Pokrovnik, naselje iz neolitika, Šibenik, 2008.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2. O. Rak, Danilski riton: struktura i simbolika kultne posude iz srednjeg neolitika, Gradska knjižnica "Juraj Šižgorić", Šibenik 2008.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3. A. Benac, Neolitsko naselje u Lisičićima kod Konjica, Sarajevo, 1958. 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4. J. Korošec, Neolitska naseobina u Danilu Bitinju, Zagreb, 1958.  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5. Č. Marković, Neolit Crne Gore, Beograd, 1985.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6. B. Čović, Vrpčasto ukrašena keramika na istočnoj jadranskoj obali i njenom zaleđu, Starinar XL-XLI, Zbornik M. Garašanina, Beograd, 1991.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7. B. Marijanović, Neka pitanja eneolitika istočnog Jadrana, Diadora 14, Zadar, 1992.</w:t>
            </w:r>
            <w:r w:rsidRPr="009A2311">
              <w:rPr>
                <w:rFonts w:ascii="Merriweather" w:hAnsi="Merriweather"/>
              </w:rPr>
              <w:tab/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8.B. Marijanović, Ljubljanska kultura na istočnoj jadranskoj obali, VAHD 84, Split 1991.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9. A. Milošević - B. Govedarica, Otišić, Vlake - praistorijsko nalazište u Vrtači I, Godišnjak CBI XXIV/23, Sarajevo 1986.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10. B. Čović, Velika gradina u Varvari, GZM XXXII, Sarajevo 1978.</w:t>
            </w:r>
          </w:p>
          <w:p w:rsidR="009A284F" w:rsidRPr="009A2311" w:rsidRDefault="003E0EC4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11. B. Marijanović, Prilozi za prapovijest u zaleđu jadranske obale, Zadar, 2000.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https://hrcak.srce.hr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lastRenderedPageBreak/>
              <w:t xml:space="preserve">www.academia.edu </w:t>
            </w:r>
          </w:p>
          <w:p w:rsidR="009A284F" w:rsidRPr="009A2311" w:rsidRDefault="007348C8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hyperlink r:id="rId8" w:history="1">
              <w:r w:rsidR="003E0EC4" w:rsidRPr="009A2311">
                <w:rPr>
                  <w:rStyle w:val="Hiperveza"/>
                  <w:rFonts w:ascii="Merriweather" w:hAnsi="Merriweather" w:cs="Times New Roman"/>
                </w:rPr>
                <w:t>https://revije.ff.uni-lj.si/DocumentaPraehistorica</w:t>
              </w:r>
            </w:hyperlink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C02454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49415121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završni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982771434"/>
              </w:sdtPr>
              <w:sdtContent>
                <w:r w:rsidR="003E0EC4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završni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16201446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130126242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praktični rad i završni ispit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1485928399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31638897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800808325"/>
              </w:sdtPr>
              <w:sdtContent>
                <w:r w:rsidR="00BB6A6E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seminarski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9A2311" w:rsidRDefault="007348C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9675519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seminarski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9A2311" w:rsidRDefault="007348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1448435123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9A2311" w:rsidRDefault="007348C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488865112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drugi oblici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3E0E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30%  seminarski rad, 7</w:t>
            </w:r>
            <w:r w:rsidR="009A284F" w:rsidRPr="009A2311">
              <w:rPr>
                <w:rFonts w:ascii="Merriweather" w:eastAsia="MS Gothic" w:hAnsi="Merriweather" w:cs="Times New Roman"/>
              </w:rPr>
              <w:t>0% završni ispit</w:t>
            </w:r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9A2311" w:rsidRDefault="009A284F" w:rsidP="00785CAA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Ocjenjivanje </w:t>
            </w:r>
          </w:p>
          <w:p w:rsidR="009A284F" w:rsidRPr="009A2311" w:rsidRDefault="009A284F" w:rsidP="00785CAA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nedovoljan (1)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dovoljan (2)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dobar (3)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vrlo dobar (4)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izvrstan (5)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5387649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☒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studentska evaluacija nastave na razini Sveučilišta</w:t>
            </w:r>
          </w:p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9172249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studentska evaluacija nastave na razini sastavnice</w:t>
            </w:r>
          </w:p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3370465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interna evaluacija nastave </w:t>
            </w:r>
          </w:p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37839511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☒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tematske sjednice stručnih vijeća sastavnica o kvaliteti nastave i rezultatima studentske ankete</w:t>
            </w:r>
          </w:p>
          <w:p w:rsidR="009A284F" w:rsidRPr="009A2311" w:rsidRDefault="007348C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90516747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Sukladno čl. 6. </w:t>
            </w:r>
            <w:r w:rsidRPr="009A2311">
              <w:rPr>
                <w:rFonts w:ascii="Merriweather" w:eastAsia="MS Gothic" w:hAnsi="Merriweather" w:cs="Times New Roman"/>
                <w:i/>
              </w:rPr>
              <w:t>Etičkog kodeksa</w:t>
            </w:r>
            <w:r w:rsidRPr="009A2311">
              <w:rPr>
                <w:rFonts w:ascii="Merriweather" w:eastAsia="MS Gothic" w:hAnsi="Merriweather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Prema čl. 14. </w:t>
            </w:r>
            <w:r w:rsidRPr="009A2311">
              <w:rPr>
                <w:rFonts w:ascii="Merriweather" w:eastAsia="MS Gothic" w:hAnsi="Merriweather" w:cs="Times New Roman"/>
                <w:i/>
              </w:rPr>
              <w:t>Etičkog kodeksa</w:t>
            </w:r>
            <w:r w:rsidRPr="009A2311">
              <w:rPr>
                <w:rFonts w:ascii="Merriweather" w:eastAsia="MS Gothic" w:hAnsi="Merriweather" w:cs="Times New Roman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lastRenderedPageBreak/>
              <w:t>Svi oblici neetičnog ponašanja rezultirat će negativnom ocjenom u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kolegiju bez mogućnosti nadoknade ili popravka. U slučaju težih povreda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 xml:space="preserve">primjenjuje se </w:t>
            </w:r>
            <w:hyperlink r:id="rId9" w:history="1">
              <w:r w:rsidRPr="009A2311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9A2311">
              <w:rPr>
                <w:rFonts w:ascii="Merriweather" w:eastAsia="MS Gothic" w:hAnsi="Merriweather" w:cs="Times New Roman"/>
              </w:rPr>
              <w:t>.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U elektronskoj komunikaciji bit će odgovarano samo na poruke koje dolaze spoznatih adresa s imenom i prezimenom, te koje su napisane hrvatskim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standardom i primjerenim akademskim stilom.</w:t>
            </w:r>
          </w:p>
          <w:p w:rsidR="009A284F" w:rsidRPr="009A2311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U kolegiju se koristi Merlin, sustav za e-učenje, pa su studentima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potrebni AAI računi.</w:t>
            </w:r>
            <w:r w:rsidRPr="009A2311">
              <w:rPr>
                <w:rFonts w:ascii="Merriweather" w:eastAsia="MS Gothic" w:hAnsi="Merriweather" w:cs="Times New Roman"/>
                <w:i/>
              </w:rPr>
              <w:t>/izbrisati po potrebi/</w:t>
            </w:r>
          </w:p>
        </w:tc>
      </w:tr>
    </w:tbl>
    <w:p w:rsidR="00794496" w:rsidRPr="009A2311" w:rsidRDefault="00794496">
      <w:pPr>
        <w:rPr>
          <w:rFonts w:ascii="Merriweather" w:hAnsi="Merriweather" w:cs="Times New Roman"/>
        </w:rPr>
      </w:pPr>
    </w:p>
    <w:sectPr w:rsidR="00794496" w:rsidRPr="009A2311" w:rsidSect="00740B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612" w:rsidRDefault="00965612" w:rsidP="009947BA">
      <w:pPr>
        <w:spacing w:before="0" w:after="0"/>
      </w:pPr>
      <w:r>
        <w:separator/>
      </w:r>
    </w:p>
  </w:endnote>
  <w:endnote w:type="continuationSeparator" w:id="1">
    <w:p w:rsidR="00965612" w:rsidRDefault="009656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612" w:rsidRDefault="00965612" w:rsidP="009947BA">
      <w:pPr>
        <w:spacing w:before="0" w:after="0"/>
      </w:pPr>
      <w:r>
        <w:separator/>
      </w:r>
    </w:p>
  </w:footnote>
  <w:footnote w:type="continuationSeparator" w:id="1">
    <w:p w:rsidR="00965612" w:rsidRDefault="00965612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7348C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7348C8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D5"/>
    <w:multiLevelType w:val="hybridMultilevel"/>
    <w:tmpl w:val="A8B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CC2"/>
    <w:multiLevelType w:val="hybridMultilevel"/>
    <w:tmpl w:val="66A2F4E8"/>
    <w:lvl w:ilvl="0" w:tplc="C9A08D54">
      <w:start w:val="5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9BB42A5"/>
    <w:multiLevelType w:val="hybridMultilevel"/>
    <w:tmpl w:val="086446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13B5D"/>
    <w:rsid w:val="001443A2"/>
    <w:rsid w:val="00150B32"/>
    <w:rsid w:val="00197510"/>
    <w:rsid w:val="00201E54"/>
    <w:rsid w:val="0022722C"/>
    <w:rsid w:val="0028545A"/>
    <w:rsid w:val="002A1CB4"/>
    <w:rsid w:val="002E1CE6"/>
    <w:rsid w:val="002F2D22"/>
    <w:rsid w:val="00307FD1"/>
    <w:rsid w:val="00326091"/>
    <w:rsid w:val="00357643"/>
    <w:rsid w:val="00371634"/>
    <w:rsid w:val="00386E9C"/>
    <w:rsid w:val="00393964"/>
    <w:rsid w:val="003A3E41"/>
    <w:rsid w:val="003A3FA8"/>
    <w:rsid w:val="003E0EC4"/>
    <w:rsid w:val="003F11B6"/>
    <w:rsid w:val="003F17B8"/>
    <w:rsid w:val="00402C2A"/>
    <w:rsid w:val="00423835"/>
    <w:rsid w:val="00453362"/>
    <w:rsid w:val="00461219"/>
    <w:rsid w:val="00470F6D"/>
    <w:rsid w:val="00483BC3"/>
    <w:rsid w:val="004923F4"/>
    <w:rsid w:val="004B553E"/>
    <w:rsid w:val="004C4DDE"/>
    <w:rsid w:val="005353ED"/>
    <w:rsid w:val="00540C34"/>
    <w:rsid w:val="005514C3"/>
    <w:rsid w:val="005D3518"/>
    <w:rsid w:val="005E1668"/>
    <w:rsid w:val="005F6D88"/>
    <w:rsid w:val="005F6E0B"/>
    <w:rsid w:val="0060308F"/>
    <w:rsid w:val="0062328F"/>
    <w:rsid w:val="006604AB"/>
    <w:rsid w:val="00684BBC"/>
    <w:rsid w:val="006878DD"/>
    <w:rsid w:val="006B4920"/>
    <w:rsid w:val="006C0895"/>
    <w:rsid w:val="00700D7A"/>
    <w:rsid w:val="007348C8"/>
    <w:rsid w:val="007361E7"/>
    <w:rsid w:val="007368EB"/>
    <w:rsid w:val="00740BFC"/>
    <w:rsid w:val="00777BAD"/>
    <w:rsid w:val="0078125F"/>
    <w:rsid w:val="00785CAA"/>
    <w:rsid w:val="00794496"/>
    <w:rsid w:val="007967CC"/>
    <w:rsid w:val="0079745E"/>
    <w:rsid w:val="00797B40"/>
    <w:rsid w:val="007C43A4"/>
    <w:rsid w:val="007D4D2D"/>
    <w:rsid w:val="0081738B"/>
    <w:rsid w:val="008633D5"/>
    <w:rsid w:val="00865776"/>
    <w:rsid w:val="00874D5D"/>
    <w:rsid w:val="00891C60"/>
    <w:rsid w:val="008942F0"/>
    <w:rsid w:val="008A3541"/>
    <w:rsid w:val="008D45DB"/>
    <w:rsid w:val="0090214F"/>
    <w:rsid w:val="009163E6"/>
    <w:rsid w:val="00965612"/>
    <w:rsid w:val="009760E8"/>
    <w:rsid w:val="009947BA"/>
    <w:rsid w:val="00997F41"/>
    <w:rsid w:val="009A2311"/>
    <w:rsid w:val="009A284F"/>
    <w:rsid w:val="009C56B1"/>
    <w:rsid w:val="009D5226"/>
    <w:rsid w:val="009E2FD4"/>
    <w:rsid w:val="00A54EB4"/>
    <w:rsid w:val="00A9132B"/>
    <w:rsid w:val="00AA1A5A"/>
    <w:rsid w:val="00AD23FB"/>
    <w:rsid w:val="00B34A71"/>
    <w:rsid w:val="00B4202A"/>
    <w:rsid w:val="00B612F8"/>
    <w:rsid w:val="00B71A57"/>
    <w:rsid w:val="00B7307A"/>
    <w:rsid w:val="00BB6A6E"/>
    <w:rsid w:val="00C02454"/>
    <w:rsid w:val="00C163D1"/>
    <w:rsid w:val="00C3477B"/>
    <w:rsid w:val="00C42ED0"/>
    <w:rsid w:val="00C85956"/>
    <w:rsid w:val="00C92F5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422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E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5DE6-E35E-49CA-B850-33EFEFF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10</cp:revision>
  <dcterms:created xsi:type="dcterms:W3CDTF">2019-10-02T07:40:00Z</dcterms:created>
  <dcterms:modified xsi:type="dcterms:W3CDTF">2022-10-18T13:04:00Z</dcterms:modified>
</cp:coreProperties>
</file>