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FFB" w:rsidRPr="00630EF9" w:rsidRDefault="008942F0" w:rsidP="00527C5F">
      <w:pPr>
        <w:jc w:val="center"/>
        <w:rPr>
          <w:rFonts w:ascii="Merriweather" w:hAnsi="Merriweather" w:cs="Times New Roman"/>
          <w:b/>
          <w:sz w:val="24"/>
        </w:rPr>
      </w:pPr>
      <w:bookmarkStart w:id="0" w:name="_GoBack"/>
      <w:bookmarkEnd w:id="0"/>
      <w:r w:rsidRPr="00630EF9">
        <w:rPr>
          <w:rFonts w:ascii="Merriweather" w:hAnsi="Merriweather" w:cs="Times New Roman"/>
          <w:b/>
          <w:sz w:val="24"/>
        </w:rPr>
        <w:t>Izvedbeni plan nastave (</w:t>
      </w:r>
      <w:r w:rsidR="0010332B" w:rsidRPr="00630EF9">
        <w:rPr>
          <w:rFonts w:ascii="Merriweather" w:hAnsi="Merriweather" w:cs="Times New Roman"/>
          <w:b/>
          <w:i/>
          <w:sz w:val="24"/>
        </w:rPr>
        <w:t>syllabus</w:t>
      </w:r>
      <w:r w:rsidR="00F82834" w:rsidRPr="00630EF9">
        <w:rPr>
          <w:rStyle w:val="FootnoteReference"/>
          <w:rFonts w:ascii="Merriweather" w:hAnsi="Merriweather" w:cs="Times New Roman"/>
          <w:sz w:val="24"/>
        </w:rPr>
        <w:footnoteReference w:id="2"/>
      </w:r>
      <w:r w:rsidRPr="00630EF9">
        <w:rPr>
          <w:rFonts w:ascii="Merriweather" w:hAnsi="Merriweather" w:cs="Times New Roman"/>
          <w:b/>
          <w:sz w:val="24"/>
        </w:rPr>
        <w:t>)</w:t>
      </w:r>
    </w:p>
    <w:tbl>
      <w:tblPr>
        <w:tblStyle w:val="TableGrid"/>
        <w:tblW w:w="9288" w:type="dxa"/>
        <w:tblLayout w:type="fixed"/>
        <w:tblLook w:val="04A0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630EF9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:rsidR="004B553E" w:rsidRPr="00630EF9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630EF9">
              <w:rPr>
                <w:rFonts w:ascii="Merriweather" w:hAnsi="Merriweather" w:cs="Times New Roman"/>
                <w:b/>
                <w:sz w:val="20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:rsidR="004B553E" w:rsidRPr="00630EF9" w:rsidRDefault="00B43D8F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630EF9">
              <w:rPr>
                <w:rFonts w:ascii="Merriweather" w:hAnsi="Merriweather" w:cs="Times New Roman"/>
                <w:b/>
                <w:sz w:val="20"/>
              </w:rPr>
              <w:t>Odjel za arheologiju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:rsidR="004B553E" w:rsidRPr="00630EF9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 w:rsidRPr="00630EF9">
              <w:rPr>
                <w:rFonts w:ascii="Merriweather" w:hAnsi="Merriweather" w:cs="Times New Roman"/>
                <w:b/>
                <w:sz w:val="20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:rsidR="004B553E" w:rsidRPr="00630EF9" w:rsidRDefault="00FF1020" w:rsidP="00423AB1">
            <w:pPr>
              <w:spacing w:before="20" w:after="20"/>
              <w:jc w:val="center"/>
              <w:rPr>
                <w:rFonts w:ascii="Merriweather" w:hAnsi="Merriweather" w:cs="Times New Roman"/>
                <w:sz w:val="20"/>
              </w:rPr>
            </w:pPr>
            <w:r w:rsidRPr="00630EF9">
              <w:rPr>
                <w:rFonts w:ascii="Merriweather" w:hAnsi="Merriweather" w:cs="Times New Roman"/>
                <w:sz w:val="20"/>
              </w:rPr>
              <w:t>202</w:t>
            </w:r>
            <w:r w:rsidR="00423AB1" w:rsidRPr="00630EF9">
              <w:rPr>
                <w:rFonts w:ascii="Merriweather" w:hAnsi="Merriweather" w:cs="Times New Roman"/>
                <w:sz w:val="20"/>
              </w:rPr>
              <w:t>5</w:t>
            </w:r>
            <w:r w:rsidRPr="00630EF9">
              <w:rPr>
                <w:rFonts w:ascii="Merriweather" w:hAnsi="Merriweather" w:cs="Times New Roman"/>
                <w:sz w:val="20"/>
              </w:rPr>
              <w:t>./202</w:t>
            </w:r>
            <w:r w:rsidR="00423AB1" w:rsidRPr="00630EF9">
              <w:rPr>
                <w:rFonts w:ascii="Merriweather" w:hAnsi="Merriweather" w:cs="Times New Roman"/>
                <w:sz w:val="20"/>
              </w:rPr>
              <w:t>6</w:t>
            </w:r>
            <w:r w:rsidRPr="00630EF9">
              <w:rPr>
                <w:rFonts w:ascii="Merriweather" w:hAnsi="Merriweather" w:cs="Times New Roman"/>
                <w:sz w:val="20"/>
              </w:rPr>
              <w:t>.</w:t>
            </w:r>
          </w:p>
        </w:tc>
      </w:tr>
      <w:tr w:rsidR="004B553E" w:rsidRPr="00630EF9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:rsidR="004B553E" w:rsidRPr="00630EF9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630EF9">
              <w:rPr>
                <w:rFonts w:ascii="Merriweather" w:hAnsi="Merriweather" w:cs="Times New Roman"/>
                <w:b/>
                <w:sz w:val="20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:rsidR="004B553E" w:rsidRPr="00630EF9" w:rsidRDefault="00FC54CF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630EF9">
              <w:rPr>
                <w:rFonts w:ascii="Arial" w:hAnsi="Arial" w:cs="Arial"/>
                <w:sz w:val="16"/>
                <w:szCs w:val="16"/>
              </w:rPr>
              <w:t>Antički brodolomi i plovidbene rute na istočnoj obali Jadrana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:rsidR="004B553E" w:rsidRPr="00630EF9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630EF9">
              <w:rPr>
                <w:rFonts w:ascii="Merriweather" w:hAnsi="Merriweather" w:cs="Times New Roman"/>
                <w:b/>
                <w:sz w:val="20"/>
              </w:rPr>
              <w:t>ECTS</w:t>
            </w:r>
          </w:p>
        </w:tc>
        <w:tc>
          <w:tcPr>
            <w:tcW w:w="1532" w:type="dxa"/>
            <w:gridSpan w:val="4"/>
          </w:tcPr>
          <w:p w:rsidR="004B553E" w:rsidRPr="00630EF9" w:rsidRDefault="00201686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20"/>
              </w:rPr>
            </w:pPr>
            <w:r w:rsidRPr="00630EF9">
              <w:rPr>
                <w:rFonts w:ascii="Merriweather" w:hAnsi="Merriweather" w:cs="Times New Roman"/>
                <w:sz w:val="20"/>
              </w:rPr>
              <w:t>4</w:t>
            </w:r>
          </w:p>
        </w:tc>
      </w:tr>
      <w:tr w:rsidR="004B553E" w:rsidRPr="00630EF9" w:rsidTr="00FC283E">
        <w:tc>
          <w:tcPr>
            <w:tcW w:w="1802" w:type="dxa"/>
            <w:shd w:val="clear" w:color="auto" w:fill="F2F2F2" w:themeFill="background1" w:themeFillShade="F2"/>
          </w:tcPr>
          <w:p w:rsidR="004B553E" w:rsidRPr="00630EF9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630EF9">
              <w:rPr>
                <w:rFonts w:ascii="Merriweather" w:hAnsi="Merriweather" w:cs="Times New Roman"/>
                <w:b/>
                <w:sz w:val="20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:rsidR="004B553E" w:rsidRPr="00630EF9" w:rsidRDefault="00FC54CF" w:rsidP="0079745E">
            <w:pPr>
              <w:spacing w:before="20" w:after="20"/>
              <w:rPr>
                <w:rFonts w:ascii="Merriweather" w:hAnsi="Merriweather" w:cs="Times New Roman"/>
                <w:sz w:val="20"/>
              </w:rPr>
            </w:pPr>
            <w:r w:rsidRPr="00630EF9">
              <w:rPr>
                <w:rFonts w:ascii="Merriweather" w:hAnsi="Merriweather" w:cs="Times New Roman"/>
                <w:sz w:val="20"/>
              </w:rPr>
              <w:t>Preddiplomski studij arheologije</w:t>
            </w:r>
          </w:p>
        </w:tc>
      </w:tr>
      <w:tr w:rsidR="004B553E" w:rsidRPr="00630EF9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:rsidR="004B553E" w:rsidRPr="00630EF9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630EF9">
              <w:rPr>
                <w:rFonts w:ascii="Merriweather" w:hAnsi="Merriweather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:rsidR="004B553E" w:rsidRPr="00630EF9" w:rsidRDefault="0013018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56323617"/>
              </w:sdtPr>
              <w:sdtContent>
                <w:sdt>
                  <w:sdtPr>
                    <w:rPr>
                      <w:rFonts w:ascii="Merriweather" w:hAnsi="Merriweather" w:cs="Times New Roman"/>
                      <w:sz w:val="18"/>
                      <w:szCs w:val="20"/>
                    </w:rPr>
                    <w:id w:val="21552104"/>
                  </w:sdtPr>
                  <w:sdtContent>
                    <w:r w:rsidR="00B43D8F" w:rsidRPr="00630EF9">
                      <w:rPr>
                        <w:rFonts w:ascii="MS Gothic" w:eastAsia="MS Gothic" w:hAnsi="MS Gothic" w:cs="Times New Roman" w:hint="eastAsia"/>
                        <w:sz w:val="18"/>
                        <w:szCs w:val="20"/>
                      </w:rPr>
                      <w:t>☒</w:t>
                    </w:r>
                  </w:sdtContent>
                </w:sdt>
              </w:sdtContent>
            </w:sdt>
            <w:r w:rsidR="004B553E" w:rsidRPr="00630EF9">
              <w:rPr>
                <w:rFonts w:ascii="Merriweather" w:hAnsi="Merriweather" w:cs="Times New Roman"/>
                <w:sz w:val="17"/>
                <w:szCs w:val="17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:rsidR="004B553E" w:rsidRPr="00630EF9" w:rsidRDefault="0013018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885978457"/>
              </w:sdtPr>
              <w:sdtContent>
                <w:r w:rsidR="004B553E" w:rsidRPr="00630EF9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630EF9">
              <w:rPr>
                <w:rFonts w:ascii="Merriweather" w:hAnsi="Merriweather" w:cs="Times New Roman"/>
                <w:sz w:val="17"/>
                <w:szCs w:val="17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:rsidR="004B553E" w:rsidRPr="00630EF9" w:rsidRDefault="0013018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10774606"/>
              </w:sdtPr>
              <w:sdtContent>
                <w:r w:rsidR="004B553E" w:rsidRPr="00630EF9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630EF9">
              <w:rPr>
                <w:rFonts w:ascii="Merriweather" w:hAnsi="Merriweather" w:cs="Times New Roman"/>
                <w:sz w:val="17"/>
                <w:szCs w:val="17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:rsidR="004B553E" w:rsidRPr="00630EF9" w:rsidRDefault="0013018E" w:rsidP="0079745E">
            <w:pPr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93787010"/>
              </w:sdtPr>
              <w:sdtContent>
                <w:r w:rsidR="004B553E" w:rsidRPr="00630EF9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630EF9">
              <w:rPr>
                <w:rFonts w:ascii="Merriweather" w:hAnsi="Merriweather" w:cs="Times New Roman"/>
                <w:sz w:val="17"/>
                <w:szCs w:val="17"/>
              </w:rPr>
              <w:t xml:space="preserve"> poslijediplomski</w:t>
            </w:r>
          </w:p>
        </w:tc>
      </w:tr>
      <w:tr w:rsidR="004B553E" w:rsidRPr="00630EF9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:rsidR="004B553E" w:rsidRPr="00630EF9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630EF9">
              <w:rPr>
                <w:rFonts w:ascii="Merriweather" w:hAnsi="Merriweather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:rsidR="004B553E" w:rsidRPr="00630EF9" w:rsidRDefault="0013018E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2060285759"/>
              </w:sdtPr>
              <w:sdtContent>
                <w:r w:rsidR="004B553E" w:rsidRPr="00630EF9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630EF9">
              <w:rPr>
                <w:rFonts w:ascii="Merriweather" w:hAnsi="Merriweather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:rsidR="004B553E" w:rsidRPr="00630EF9" w:rsidRDefault="0013018E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0097373"/>
              </w:sdtPr>
              <w:sdtContent>
                <w:sdt>
                  <w:sdtPr>
                    <w:rPr>
                      <w:rFonts w:ascii="Merriweather" w:hAnsi="Merriweather" w:cs="Times New Roman"/>
                      <w:sz w:val="18"/>
                      <w:szCs w:val="20"/>
                    </w:rPr>
                    <w:id w:val="21552103"/>
                  </w:sdtPr>
                  <w:sdtContent>
                    <w:r w:rsidR="00B43D8F" w:rsidRPr="00630EF9">
                      <w:rPr>
                        <w:rFonts w:ascii="MS Gothic" w:eastAsia="MS Gothic" w:hAnsi="MS Gothic" w:cs="Times New Roman" w:hint="eastAsia"/>
                        <w:sz w:val="18"/>
                        <w:szCs w:val="20"/>
                      </w:rPr>
                      <w:t>☒</w:t>
                    </w:r>
                  </w:sdtContent>
                </w:sdt>
              </w:sdtContent>
            </w:sdt>
            <w:r w:rsidR="004B553E" w:rsidRPr="00630EF9">
              <w:rPr>
                <w:rFonts w:ascii="Merriweather" w:hAnsi="Merriweather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:rsidR="004B553E" w:rsidRPr="00630EF9" w:rsidRDefault="0013018E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29552276"/>
              </w:sdtPr>
              <w:sdtContent>
                <w:r w:rsidR="004B553E" w:rsidRPr="00630EF9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630EF9">
              <w:rPr>
                <w:rFonts w:ascii="Merriweather" w:hAnsi="Merriweather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:rsidR="004B553E" w:rsidRPr="00630EF9" w:rsidRDefault="0013018E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520394060"/>
              </w:sdtPr>
              <w:sdtContent>
                <w:r w:rsidR="004B553E" w:rsidRPr="00630EF9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630EF9">
              <w:rPr>
                <w:rFonts w:ascii="Merriweather" w:hAnsi="Merriweather" w:cs="Times New Roman"/>
                <w:sz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:rsidR="004B553E" w:rsidRPr="00630EF9" w:rsidRDefault="0013018E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69365248"/>
              </w:sdtPr>
              <w:sdtContent>
                <w:r w:rsidR="004B553E" w:rsidRPr="00630EF9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630EF9">
              <w:rPr>
                <w:rFonts w:ascii="Merriweather" w:hAnsi="Merriweather" w:cs="Times New Roman"/>
                <w:sz w:val="18"/>
              </w:rPr>
              <w:t xml:space="preserve"> 5.</w:t>
            </w:r>
          </w:p>
        </w:tc>
      </w:tr>
      <w:tr w:rsidR="004B553E" w:rsidRPr="00630EF9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:rsidR="004B553E" w:rsidRPr="00630EF9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630EF9">
              <w:rPr>
                <w:rFonts w:ascii="Merriweather" w:hAnsi="Merriweather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:rsidR="004B553E" w:rsidRPr="00630EF9" w:rsidRDefault="0013018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821348111"/>
              </w:sdtPr>
              <w:sdtContent>
                <w:sdt>
                  <w:sdtPr>
                    <w:rPr>
                      <w:rFonts w:ascii="Merriweather" w:hAnsi="Merriweather" w:cs="Times New Roman"/>
                      <w:sz w:val="18"/>
                      <w:szCs w:val="20"/>
                    </w:rPr>
                    <w:id w:val="21552101"/>
                  </w:sdtPr>
                  <w:sdtContent>
                    <w:r w:rsidR="00B43D8F" w:rsidRPr="00630EF9">
                      <w:rPr>
                        <w:rFonts w:ascii="MS Gothic" w:eastAsia="MS Gothic" w:hAnsi="MS Gothic" w:cs="Times New Roman" w:hint="eastAsia"/>
                        <w:sz w:val="18"/>
                        <w:szCs w:val="20"/>
                      </w:rPr>
                      <w:t>☒</w:t>
                    </w:r>
                  </w:sdtContent>
                </w:sdt>
              </w:sdtContent>
            </w:sdt>
            <w:r w:rsidR="004B553E" w:rsidRPr="00630EF9">
              <w:rPr>
                <w:rFonts w:ascii="Merriweather" w:hAnsi="Merriweather" w:cs="Times New Roman"/>
                <w:sz w:val="18"/>
                <w:szCs w:val="20"/>
              </w:rPr>
              <w:t xml:space="preserve"> zimski</w:t>
            </w:r>
          </w:p>
          <w:p w:rsidR="004B553E" w:rsidRPr="00630EF9" w:rsidRDefault="0013018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1295988"/>
              </w:sdtPr>
              <w:sdtContent>
                <w:r w:rsidR="004B553E" w:rsidRPr="00630EF9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B553E" w:rsidRPr="00630EF9">
              <w:rPr>
                <w:rFonts w:ascii="Merriweather" w:hAnsi="Merriweather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:rsidR="004B553E" w:rsidRPr="00630EF9" w:rsidRDefault="0013018E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3136752"/>
              </w:sdtPr>
              <w:sdtContent>
                <w:r w:rsidR="004B553E" w:rsidRPr="00630EF9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630EF9">
              <w:rPr>
                <w:rFonts w:ascii="Merriweather" w:hAnsi="Merriweather" w:cs="Times New Roman"/>
                <w:sz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:rsidR="004B553E" w:rsidRPr="00630EF9" w:rsidRDefault="0013018E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17178404"/>
              </w:sdtPr>
              <w:sdtContent>
                <w:r w:rsidR="004B553E" w:rsidRPr="00630EF9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630EF9">
              <w:rPr>
                <w:rFonts w:ascii="Merriweather" w:hAnsi="Merriweather" w:cs="Times New Roman"/>
                <w:sz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:rsidR="004B553E" w:rsidRPr="00630EF9" w:rsidRDefault="0013018E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6852505"/>
              </w:sdtPr>
              <w:sdtContent>
                <w:sdt>
                  <w:sdtPr>
                    <w:rPr>
                      <w:rFonts w:ascii="Merriweather" w:hAnsi="Merriweather" w:cs="Times New Roman"/>
                      <w:sz w:val="18"/>
                      <w:szCs w:val="20"/>
                    </w:rPr>
                    <w:id w:val="21552107"/>
                  </w:sdtPr>
                  <w:sdtContent>
                    <w:r w:rsidR="00572D08" w:rsidRPr="00630EF9">
                      <w:rPr>
                        <w:rFonts w:ascii="MS Gothic" w:eastAsia="MS Gothic" w:hAnsi="MS Gothic" w:cs="Times New Roman" w:hint="eastAsia"/>
                        <w:sz w:val="18"/>
                        <w:szCs w:val="20"/>
                      </w:rPr>
                      <w:t>☒</w:t>
                    </w:r>
                  </w:sdtContent>
                </w:sdt>
              </w:sdtContent>
            </w:sdt>
            <w:r w:rsidR="004B553E" w:rsidRPr="00630EF9">
              <w:rPr>
                <w:rFonts w:ascii="Merriweather" w:hAnsi="Merriweather" w:cs="Times New Roman"/>
                <w:sz w:val="18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:rsidR="004B553E" w:rsidRPr="00630EF9" w:rsidRDefault="0013018E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4740339"/>
              </w:sdtPr>
              <w:sdtContent>
                <w:r w:rsidR="004B553E" w:rsidRPr="00630EF9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630EF9">
              <w:rPr>
                <w:rFonts w:ascii="Merriweather" w:hAnsi="Merriweather" w:cs="Times New Roman"/>
                <w:sz w:val="18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:rsidR="004B553E" w:rsidRPr="00630EF9" w:rsidRDefault="0013018E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17788865"/>
              </w:sdtPr>
              <w:sdtContent>
                <w:r w:rsidR="004B553E" w:rsidRPr="00630EF9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630EF9">
              <w:rPr>
                <w:rFonts w:ascii="Merriweather" w:hAnsi="Merriweather" w:cs="Times New Roman"/>
                <w:sz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:rsidR="004B553E" w:rsidRPr="00630EF9" w:rsidRDefault="0013018E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5978447"/>
              </w:sdtPr>
              <w:sdtContent>
                <w:r w:rsidR="004B553E" w:rsidRPr="00630EF9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630EF9">
              <w:rPr>
                <w:rFonts w:ascii="Merriweather" w:hAnsi="Merriweather" w:cs="Times New Roman"/>
                <w:sz w:val="18"/>
              </w:rPr>
              <w:t xml:space="preserve"> VI.</w:t>
            </w:r>
          </w:p>
        </w:tc>
      </w:tr>
      <w:tr w:rsidR="00393964" w:rsidRPr="00630EF9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:rsidR="00393964" w:rsidRPr="00630EF9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630EF9">
              <w:rPr>
                <w:rFonts w:ascii="Merriweather" w:hAnsi="Merriweather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:rsidR="00393964" w:rsidRPr="00630EF9" w:rsidRDefault="0013018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165085708"/>
              </w:sdtPr>
              <w:sdtContent>
                <w:sdt>
                  <w:sdtPr>
                    <w:rPr>
                      <w:rFonts w:ascii="Merriweather" w:hAnsi="Merriweather" w:cs="Times New Roman"/>
                      <w:sz w:val="18"/>
                      <w:szCs w:val="20"/>
                    </w:rPr>
                    <w:id w:val="21552105"/>
                  </w:sdtPr>
                  <w:sdtContent>
                    <w:r w:rsidR="00B43D8F" w:rsidRPr="00630EF9">
                      <w:rPr>
                        <w:rFonts w:ascii="MS Gothic" w:eastAsia="MS Gothic" w:hAnsi="MS Gothic" w:cs="Times New Roman" w:hint="eastAsia"/>
                        <w:sz w:val="18"/>
                        <w:szCs w:val="20"/>
                      </w:rPr>
                      <w:t>☒</w:t>
                    </w:r>
                  </w:sdtContent>
                </w:sdt>
              </w:sdtContent>
            </w:sdt>
            <w:r w:rsidR="00393964" w:rsidRPr="00630EF9">
              <w:rPr>
                <w:rFonts w:ascii="Merriweather" w:hAnsi="Merriweather" w:cs="Times New Roman"/>
                <w:sz w:val="18"/>
                <w:szCs w:val="20"/>
              </w:rPr>
              <w:t xml:space="preserve"> obvezni</w:t>
            </w:r>
            <w:r w:rsidR="00453362" w:rsidRPr="00630EF9">
              <w:rPr>
                <w:rFonts w:ascii="Merriweather" w:hAnsi="Merriweather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:rsidR="00393964" w:rsidRPr="00630EF9" w:rsidRDefault="0013018E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720933748"/>
              </w:sdtPr>
              <w:sdtContent>
                <w:r w:rsidR="00393964" w:rsidRPr="00630EF9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630EF9">
              <w:rPr>
                <w:rFonts w:ascii="Merriweather" w:hAnsi="Merriweather" w:cs="Times New Roman"/>
                <w:sz w:val="18"/>
                <w:szCs w:val="20"/>
              </w:rPr>
              <w:t xml:space="preserve"> izborni</w:t>
            </w:r>
            <w:r w:rsidR="00453362" w:rsidRPr="00630EF9">
              <w:rPr>
                <w:rFonts w:ascii="Merriweather" w:hAnsi="Merriweather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:rsidR="00393964" w:rsidRPr="00630EF9" w:rsidRDefault="0013018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904208918"/>
              </w:sdtPr>
              <w:sdtContent>
                <w:sdt>
                  <w:sdtPr>
                    <w:rPr>
                      <w:rFonts w:ascii="Merriweather" w:hAnsi="Merriweather" w:cs="Times New Roman"/>
                      <w:sz w:val="18"/>
                      <w:szCs w:val="20"/>
                    </w:rPr>
                    <w:id w:val="27491951"/>
                  </w:sdtPr>
                  <w:sdtContent>
                    <w:r w:rsidR="00DF0112" w:rsidRPr="00630EF9">
                      <w:rPr>
                        <w:rFonts w:ascii="MS Gothic" w:eastAsia="MS Gothic" w:hAnsi="MS Gothic" w:cs="Times New Roman" w:hint="eastAsia"/>
                        <w:sz w:val="18"/>
                        <w:szCs w:val="20"/>
                      </w:rPr>
                      <w:t>☒</w:t>
                    </w:r>
                  </w:sdtContent>
                </w:sdt>
              </w:sdtContent>
            </w:sdt>
            <w:r w:rsidR="00393964" w:rsidRPr="00630EF9">
              <w:rPr>
                <w:rFonts w:ascii="Merriweather" w:hAnsi="Merriweather" w:cs="Times New Roman"/>
                <w:sz w:val="18"/>
                <w:szCs w:val="20"/>
              </w:rPr>
              <w:t xml:space="preserve"> izborni </w:t>
            </w:r>
            <w:r w:rsidR="00453362" w:rsidRPr="00630EF9">
              <w:rPr>
                <w:rFonts w:ascii="Merriweather" w:hAnsi="Merriweather" w:cs="Times New Roman"/>
                <w:sz w:val="18"/>
                <w:szCs w:val="20"/>
              </w:rPr>
              <w:t xml:space="preserve">kolegij </w:t>
            </w:r>
            <w:r w:rsidR="00393964" w:rsidRPr="00630EF9">
              <w:rPr>
                <w:rFonts w:ascii="Merriweather" w:hAnsi="Merriweather" w:cs="Times New Roman"/>
                <w:sz w:val="18"/>
                <w:szCs w:val="20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:rsidR="00393964" w:rsidRPr="00630EF9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r w:rsidRPr="00630EF9">
              <w:rPr>
                <w:rFonts w:ascii="Merriweather" w:hAnsi="Merriweather" w:cs="Times New Roman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:rsidR="00393964" w:rsidRPr="00630EF9" w:rsidRDefault="0013018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03346348"/>
              </w:sdtPr>
              <w:sdtContent>
                <w:sdt>
                  <w:sdtPr>
                    <w:rPr>
                      <w:rFonts w:ascii="Merriweather" w:hAnsi="Merriweather" w:cs="Times New Roman"/>
                      <w:sz w:val="18"/>
                      <w:szCs w:val="20"/>
                    </w:rPr>
                    <w:id w:val="27491746"/>
                  </w:sdtPr>
                  <w:sdtContent>
                    <w:r w:rsidR="003B1C3A" w:rsidRPr="00630EF9">
                      <w:rPr>
                        <w:rFonts w:ascii="MS Gothic" w:eastAsia="MS Gothic" w:hAnsi="MS Gothic" w:cs="Times New Roman" w:hint="eastAsia"/>
                        <w:sz w:val="18"/>
                        <w:szCs w:val="20"/>
                      </w:rPr>
                      <w:t>☒</w:t>
                    </w:r>
                  </w:sdtContent>
                </w:sdt>
              </w:sdtContent>
            </w:sdt>
            <w:r w:rsidR="00393964" w:rsidRPr="00630EF9">
              <w:rPr>
                <w:rFonts w:ascii="Merriweather" w:hAnsi="Merriweather" w:cs="Times New Roman"/>
                <w:sz w:val="18"/>
                <w:szCs w:val="20"/>
              </w:rPr>
              <w:t xml:space="preserve"> DA</w:t>
            </w:r>
          </w:p>
          <w:p w:rsidR="00393964" w:rsidRPr="00630EF9" w:rsidRDefault="0013018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754021596"/>
              </w:sdtPr>
              <w:sdtContent>
                <w:r w:rsidR="00393964" w:rsidRPr="00630EF9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630EF9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630EF9" w:rsidTr="00FC2198">
        <w:tc>
          <w:tcPr>
            <w:tcW w:w="1802" w:type="dxa"/>
            <w:shd w:val="clear" w:color="auto" w:fill="F2F2F2" w:themeFill="background1" w:themeFillShade="F2"/>
          </w:tcPr>
          <w:p w:rsidR="00453362" w:rsidRPr="00630EF9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630EF9">
              <w:rPr>
                <w:rFonts w:ascii="Merriweather" w:hAnsi="Merriweather" w:cs="Times New Roman"/>
                <w:b/>
                <w:sz w:val="18"/>
              </w:rPr>
              <w:t>Opterećenje</w:t>
            </w:r>
          </w:p>
        </w:tc>
        <w:tc>
          <w:tcPr>
            <w:tcW w:w="413" w:type="dxa"/>
          </w:tcPr>
          <w:p w:rsidR="00453362" w:rsidRPr="00630EF9" w:rsidRDefault="00B351C5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630EF9"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6" w:type="dxa"/>
          </w:tcPr>
          <w:p w:rsidR="00453362" w:rsidRPr="00630EF9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630EF9">
              <w:rPr>
                <w:rFonts w:ascii="Merriweather" w:hAnsi="Merriweather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416" w:type="dxa"/>
            <w:gridSpan w:val="2"/>
          </w:tcPr>
          <w:p w:rsidR="00453362" w:rsidRPr="00630EF9" w:rsidRDefault="00FC54CF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  <w:r w:rsidRPr="00630EF9">
              <w:rPr>
                <w:rFonts w:ascii="Merriweather" w:hAnsi="Merriweather" w:cs="Times New Roman"/>
                <w:sz w:val="16"/>
                <w:szCs w:val="20"/>
              </w:rPr>
              <w:t>15</w:t>
            </w:r>
          </w:p>
        </w:tc>
        <w:tc>
          <w:tcPr>
            <w:tcW w:w="415" w:type="dxa"/>
            <w:gridSpan w:val="4"/>
          </w:tcPr>
          <w:p w:rsidR="00453362" w:rsidRPr="00630EF9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630EF9">
              <w:rPr>
                <w:rFonts w:ascii="Merriweather" w:hAnsi="Merriweather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420" w:type="dxa"/>
            <w:gridSpan w:val="2"/>
          </w:tcPr>
          <w:p w:rsidR="00453362" w:rsidRPr="00630EF9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</w:p>
        </w:tc>
        <w:tc>
          <w:tcPr>
            <w:tcW w:w="416" w:type="dxa"/>
            <w:gridSpan w:val="2"/>
          </w:tcPr>
          <w:p w:rsidR="00453362" w:rsidRPr="00630EF9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630EF9">
              <w:rPr>
                <w:rFonts w:ascii="Merriweather" w:hAnsi="Merriweather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:rsidR="00453362" w:rsidRPr="00630EF9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630EF9">
              <w:rPr>
                <w:rFonts w:ascii="Merriweather" w:hAnsi="Merriweather" w:cs="Times New Roman"/>
                <w:b/>
                <w:sz w:val="18"/>
                <w:szCs w:val="20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:rsidR="00453362" w:rsidRPr="00630EF9" w:rsidRDefault="0013018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060216788"/>
              </w:sdtPr>
              <w:sdtContent>
                <w:r w:rsidR="00453362" w:rsidRPr="00630EF9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53362" w:rsidRPr="00630EF9">
              <w:rPr>
                <w:rFonts w:ascii="Merriweather" w:hAnsi="Merriweather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419796202"/>
              </w:sdtPr>
              <w:sdtContent>
                <w:sdt>
                  <w:sdtPr>
                    <w:rPr>
                      <w:rFonts w:ascii="Merriweather" w:hAnsi="Merriweather" w:cs="Times New Roman"/>
                      <w:sz w:val="18"/>
                      <w:szCs w:val="20"/>
                    </w:rPr>
                    <w:id w:val="21552106"/>
                  </w:sdtPr>
                  <w:sdtContent>
                    <w:r w:rsidR="00FC54CF" w:rsidRPr="00630EF9">
                      <w:rPr>
                        <w:rFonts w:ascii="MS Gothic" w:eastAsia="MS Gothic" w:hAnsi="MS Gothic" w:cs="Times New Roman" w:hint="eastAsia"/>
                        <w:sz w:val="18"/>
                        <w:szCs w:val="20"/>
                      </w:rPr>
                      <w:t>☒</w:t>
                    </w:r>
                  </w:sdtContent>
                </w:sdt>
              </w:sdtContent>
            </w:sdt>
            <w:r w:rsidR="00453362" w:rsidRPr="00630EF9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630EF9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630EF9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630EF9">
              <w:rPr>
                <w:rFonts w:ascii="Merriweather" w:hAnsi="Merriweather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:rsidR="00453362" w:rsidRPr="00630EF9" w:rsidRDefault="00FC54CF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 w:rsidRPr="00630EF9">
              <w:rPr>
                <w:rFonts w:ascii="Merriweather" w:hAnsi="Merriweather" w:cs="Times New Roman"/>
                <w:sz w:val="18"/>
                <w:szCs w:val="20"/>
              </w:rPr>
              <w:t>Odjel za arheologiju, 101</w:t>
            </w:r>
            <w:r w:rsidR="00572D08" w:rsidRPr="00630EF9">
              <w:rPr>
                <w:rFonts w:ascii="Merriweather" w:hAnsi="Merriweather" w:cs="Times New Roman"/>
                <w:sz w:val="18"/>
                <w:szCs w:val="20"/>
              </w:rPr>
              <w:t>, ponedjeljak, 18-20</w:t>
            </w:r>
            <w:r w:rsidRPr="00630EF9">
              <w:rPr>
                <w:rFonts w:ascii="Merriweather" w:hAnsi="Merriweather" w:cs="Times New Roman"/>
                <w:sz w:val="18"/>
                <w:szCs w:val="20"/>
              </w:rPr>
              <w:t xml:space="preserve"> h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:rsidR="00453362" w:rsidRPr="00630EF9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</w:rPr>
            </w:pPr>
            <w:r w:rsidRPr="00630EF9">
              <w:rPr>
                <w:rFonts w:ascii="Merriweather" w:hAnsi="Merriweather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:rsidR="00453362" w:rsidRPr="00630EF9" w:rsidRDefault="00572D08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 w:rsidRPr="00630EF9">
              <w:rPr>
                <w:rFonts w:ascii="Merriweather" w:hAnsi="Merriweather" w:cs="Times New Roman"/>
                <w:sz w:val="18"/>
                <w:szCs w:val="20"/>
              </w:rPr>
              <w:t>hrvatski</w:t>
            </w:r>
          </w:p>
        </w:tc>
      </w:tr>
      <w:tr w:rsidR="00453362" w:rsidRPr="00630EF9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:rsidR="00453362" w:rsidRPr="00630EF9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630EF9">
              <w:rPr>
                <w:rFonts w:ascii="Merriweather" w:hAnsi="Merriweather" w:cs="Times New Roman"/>
                <w:b/>
                <w:sz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:rsidR="00453362" w:rsidRPr="00630EF9" w:rsidRDefault="00572D08" w:rsidP="00BD682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630EF9">
              <w:rPr>
                <w:rFonts w:ascii="Merriweather" w:hAnsi="Merriweather" w:cs="Times New Roman"/>
                <w:sz w:val="18"/>
              </w:rPr>
              <w:t>1. 10. 202</w:t>
            </w:r>
            <w:r w:rsidR="00BD682E" w:rsidRPr="00630EF9">
              <w:rPr>
                <w:rFonts w:ascii="Merriweather" w:hAnsi="Merriweather" w:cs="Times New Roman"/>
                <w:sz w:val="18"/>
              </w:rPr>
              <w:t>5</w:t>
            </w:r>
            <w:r w:rsidRPr="00630EF9">
              <w:rPr>
                <w:rFonts w:ascii="Merriweather" w:hAnsi="Merriweather" w:cs="Times New Roman"/>
                <w:sz w:val="18"/>
              </w:rPr>
              <w:t>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:rsidR="00453362" w:rsidRPr="00630EF9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630EF9">
              <w:rPr>
                <w:rFonts w:ascii="Merriweather" w:hAnsi="Merriweather" w:cs="Times New Roman"/>
                <w:b/>
                <w:sz w:val="18"/>
              </w:rPr>
              <w:t>Završetak nastave</w:t>
            </w:r>
          </w:p>
        </w:tc>
        <w:tc>
          <w:tcPr>
            <w:tcW w:w="2519" w:type="dxa"/>
            <w:gridSpan w:val="11"/>
          </w:tcPr>
          <w:p w:rsidR="00453362" w:rsidRPr="00630EF9" w:rsidRDefault="00572D08" w:rsidP="000C50D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630EF9">
              <w:rPr>
                <w:rFonts w:ascii="Merriweather" w:hAnsi="Merriweather" w:cs="Times New Roman"/>
                <w:sz w:val="18"/>
              </w:rPr>
              <w:t>2</w:t>
            </w:r>
            <w:r w:rsidR="000C50D7" w:rsidRPr="00630EF9">
              <w:rPr>
                <w:rFonts w:ascii="Merriweather" w:hAnsi="Merriweather" w:cs="Times New Roman"/>
                <w:sz w:val="18"/>
              </w:rPr>
              <w:t>3</w:t>
            </w:r>
            <w:r w:rsidRPr="00630EF9">
              <w:rPr>
                <w:rFonts w:ascii="Merriweather" w:hAnsi="Merriweather" w:cs="Times New Roman"/>
                <w:sz w:val="18"/>
              </w:rPr>
              <w:t>. 1. 202</w:t>
            </w:r>
            <w:r w:rsidR="00BD682E" w:rsidRPr="00630EF9">
              <w:rPr>
                <w:rFonts w:ascii="Merriweather" w:hAnsi="Merriweather" w:cs="Times New Roman"/>
                <w:sz w:val="18"/>
              </w:rPr>
              <w:t>6</w:t>
            </w:r>
            <w:r w:rsidRPr="00630EF9">
              <w:rPr>
                <w:rFonts w:ascii="Merriweather" w:hAnsi="Merriweather" w:cs="Times New Roman"/>
                <w:sz w:val="18"/>
              </w:rPr>
              <w:t>.</w:t>
            </w:r>
          </w:p>
        </w:tc>
      </w:tr>
      <w:tr w:rsidR="00453362" w:rsidRPr="00630EF9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630EF9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630EF9">
              <w:rPr>
                <w:rFonts w:ascii="Merriweather" w:hAnsi="Merriweather" w:cs="Times New Roman"/>
                <w:b/>
                <w:sz w:val="18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:rsidR="00453362" w:rsidRPr="00630EF9" w:rsidRDefault="00572D0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630EF9">
              <w:rPr>
                <w:rFonts w:ascii="Merriweather" w:hAnsi="Merriweather" w:cs="Times New Roman"/>
                <w:sz w:val="18"/>
              </w:rPr>
              <w:t>Upisan III. semestar preddiplomskog studija arheologije</w:t>
            </w:r>
          </w:p>
        </w:tc>
      </w:tr>
      <w:tr w:rsidR="00453362" w:rsidRPr="00630EF9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:rsidR="00453362" w:rsidRPr="00630EF9" w:rsidRDefault="00453362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630EF9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630EF9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630EF9">
              <w:rPr>
                <w:rFonts w:ascii="Merriweather" w:hAnsi="Merriweather" w:cs="Times New Roman"/>
                <w:b/>
                <w:sz w:val="18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:rsidR="00453362" w:rsidRPr="00630EF9" w:rsidRDefault="00572D0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630EF9">
              <w:rPr>
                <w:rFonts w:ascii="Merriweather" w:hAnsi="Merriweather" w:cs="Times New Roman"/>
                <w:sz w:val="18"/>
              </w:rPr>
              <w:t>Izv. prof. dr. sc. Mato Ilkić</w:t>
            </w:r>
          </w:p>
        </w:tc>
      </w:tr>
      <w:tr w:rsidR="00453362" w:rsidRPr="00630EF9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630EF9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630EF9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:rsidR="00453362" w:rsidRPr="00630EF9" w:rsidRDefault="00572D0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630EF9">
              <w:rPr>
                <w:rFonts w:ascii="Merriweather" w:hAnsi="Merriweather" w:cs="Times New Roman"/>
                <w:sz w:val="18"/>
              </w:rPr>
              <w:t>milkic@unizd.hr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:rsidR="00453362" w:rsidRPr="00630EF9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630EF9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:rsidR="00453362" w:rsidRPr="00630EF9" w:rsidRDefault="00864BB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630EF9">
              <w:rPr>
                <w:rFonts w:ascii="Merriweather" w:hAnsi="Merriweather" w:cs="Times New Roman"/>
                <w:sz w:val="18"/>
              </w:rPr>
              <w:t>četvrtak</w:t>
            </w:r>
            <w:r w:rsidR="00572D08" w:rsidRPr="00630EF9">
              <w:rPr>
                <w:rFonts w:ascii="Merriweather" w:hAnsi="Merriweather" w:cs="Times New Roman"/>
                <w:sz w:val="18"/>
              </w:rPr>
              <w:t>, 14-15</w:t>
            </w:r>
            <w:r w:rsidR="00AE2E11" w:rsidRPr="00630EF9">
              <w:rPr>
                <w:rFonts w:ascii="Merriweather" w:hAnsi="Merriweather" w:cs="Times New Roman"/>
                <w:sz w:val="18"/>
              </w:rPr>
              <w:t xml:space="preserve"> h</w:t>
            </w:r>
          </w:p>
        </w:tc>
      </w:tr>
      <w:tr w:rsidR="00453362" w:rsidRPr="00630EF9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630EF9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630EF9">
              <w:rPr>
                <w:rFonts w:ascii="Merriweather" w:hAnsi="Merriweather" w:cs="Times New Roman"/>
                <w:b/>
                <w:sz w:val="18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:rsidR="00453362" w:rsidRPr="00630EF9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630EF9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630EF9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630EF9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:rsidR="00453362" w:rsidRPr="00630EF9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:rsidR="00453362" w:rsidRPr="00630EF9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630EF9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:rsidR="00453362" w:rsidRPr="00630EF9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630EF9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630EF9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630EF9">
              <w:rPr>
                <w:rFonts w:ascii="Merriweather" w:hAnsi="Merriweather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:rsidR="00453362" w:rsidRPr="00630EF9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630EF9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630EF9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630EF9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:rsidR="00453362" w:rsidRPr="00630EF9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:rsidR="00453362" w:rsidRPr="00630EF9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630EF9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:rsidR="00453362" w:rsidRPr="00630EF9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630EF9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630EF9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630EF9">
              <w:rPr>
                <w:rFonts w:ascii="Merriweather" w:hAnsi="Merriweather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:rsidR="00453362" w:rsidRPr="00630EF9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630EF9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630EF9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630EF9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:rsidR="00453362" w:rsidRPr="00630EF9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:rsidR="00453362" w:rsidRPr="00630EF9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630EF9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:rsidR="00453362" w:rsidRPr="00630EF9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630EF9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:rsidR="00453362" w:rsidRPr="00630EF9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630EF9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:rsidR="00453362" w:rsidRPr="00630EF9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630EF9">
              <w:rPr>
                <w:rFonts w:ascii="Merriweather" w:hAnsi="Merriweather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:rsidR="00453362" w:rsidRPr="00630EF9" w:rsidRDefault="0013018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370884770"/>
              </w:sdtPr>
              <w:sdtContent>
                <w:sdt>
                  <w:sdtPr>
                    <w:rPr>
                      <w:rFonts w:ascii="Merriweather" w:hAnsi="Merriweather" w:cs="Times New Roman"/>
                      <w:sz w:val="18"/>
                      <w:szCs w:val="20"/>
                    </w:rPr>
                    <w:id w:val="21552108"/>
                  </w:sdtPr>
                  <w:sdtContent>
                    <w:r w:rsidR="00572D08" w:rsidRPr="00630EF9">
                      <w:rPr>
                        <w:rFonts w:ascii="MS Gothic" w:eastAsia="MS Gothic" w:hAnsi="MS Gothic" w:cs="Times New Roman" w:hint="eastAsia"/>
                        <w:sz w:val="18"/>
                        <w:szCs w:val="20"/>
                      </w:rPr>
                      <w:t>☒</w:t>
                    </w:r>
                  </w:sdtContent>
                </w:sdt>
              </w:sdtContent>
            </w:sdt>
            <w:r w:rsidR="00453362" w:rsidRPr="00630EF9">
              <w:rPr>
                <w:rFonts w:ascii="Merriweather" w:hAnsi="Merriweather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:rsidR="00453362" w:rsidRPr="00630EF9" w:rsidRDefault="0013018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79322703"/>
              </w:sdtPr>
              <w:sdtContent>
                <w:sdt>
                  <w:sdtPr>
                    <w:rPr>
                      <w:rFonts w:ascii="Merriweather" w:hAnsi="Merriweather" w:cs="Times New Roman"/>
                      <w:sz w:val="18"/>
                      <w:szCs w:val="20"/>
                    </w:rPr>
                    <w:id w:val="21552109"/>
                  </w:sdtPr>
                  <w:sdtContent>
                    <w:r w:rsidR="00572D08" w:rsidRPr="00630EF9">
                      <w:rPr>
                        <w:rFonts w:ascii="MS Gothic" w:eastAsia="MS Gothic" w:hAnsi="MS Gothic" w:cs="Times New Roman" w:hint="eastAsia"/>
                        <w:sz w:val="18"/>
                        <w:szCs w:val="20"/>
                      </w:rPr>
                      <w:t>☒</w:t>
                    </w:r>
                  </w:sdtContent>
                </w:sdt>
              </w:sdtContent>
            </w:sdt>
            <w:r w:rsidR="00453362" w:rsidRPr="00630EF9">
              <w:rPr>
                <w:rFonts w:ascii="Merriweather" w:hAnsi="Merriweather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:rsidR="00453362" w:rsidRPr="00630EF9" w:rsidRDefault="0013018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970240896"/>
              </w:sdtPr>
              <w:sdtContent>
                <w:r w:rsidR="00453362" w:rsidRPr="00630EF9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630EF9">
              <w:rPr>
                <w:rFonts w:ascii="Merriweather" w:hAnsi="Merriweather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:rsidR="00453362" w:rsidRPr="00630EF9" w:rsidRDefault="0013018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76534076"/>
              </w:sdtPr>
              <w:sdtContent>
                <w:r w:rsidR="00453362" w:rsidRPr="00630EF9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630EF9">
              <w:rPr>
                <w:rFonts w:ascii="Merriweather" w:hAnsi="Merriweather" w:cs="Times New Roman"/>
                <w:sz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:rsidR="00453362" w:rsidRPr="00630EF9" w:rsidRDefault="0013018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914774038"/>
              </w:sdtPr>
              <w:sdtContent>
                <w:r w:rsidR="00453362" w:rsidRPr="00630EF9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630EF9">
              <w:rPr>
                <w:rFonts w:ascii="Merriweather" w:hAnsi="Merriweather" w:cs="Times New Roman"/>
                <w:sz w:val="18"/>
              </w:rPr>
              <w:t xml:space="preserve"> terenska nastava</w:t>
            </w:r>
          </w:p>
        </w:tc>
      </w:tr>
      <w:tr w:rsidR="00453362" w:rsidRPr="00630EF9" w:rsidTr="00FC2198">
        <w:tc>
          <w:tcPr>
            <w:tcW w:w="1802" w:type="dxa"/>
            <w:vMerge/>
            <w:shd w:val="clear" w:color="auto" w:fill="F2F2F2" w:themeFill="background1" w:themeFillShade="F2"/>
          </w:tcPr>
          <w:p w:rsidR="00453362" w:rsidRPr="00630EF9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453362" w:rsidRPr="00630EF9" w:rsidRDefault="0013018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935869535"/>
              </w:sdtPr>
              <w:sdtContent>
                <w:r w:rsidR="00453362" w:rsidRPr="00630EF9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630EF9">
              <w:rPr>
                <w:rFonts w:ascii="Merriweather" w:hAnsi="Merriweather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:rsidR="00453362" w:rsidRPr="00630EF9" w:rsidRDefault="0013018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1077478"/>
              </w:sdtPr>
              <w:sdtContent>
                <w:r w:rsidR="00453362" w:rsidRPr="00630EF9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630EF9">
              <w:rPr>
                <w:rFonts w:ascii="Merriweather" w:hAnsi="Merriweather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:rsidR="00453362" w:rsidRPr="00630EF9" w:rsidRDefault="0013018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38265316"/>
              </w:sdtPr>
              <w:sdtContent>
                <w:r w:rsidR="00453362" w:rsidRPr="00630EF9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630EF9">
              <w:rPr>
                <w:rFonts w:ascii="Merriweather" w:hAnsi="Merriweather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:rsidR="00453362" w:rsidRPr="00630EF9" w:rsidRDefault="0013018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5682496"/>
              </w:sdtPr>
              <w:sdtContent>
                <w:r w:rsidR="00453362" w:rsidRPr="00630EF9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630EF9">
              <w:rPr>
                <w:rFonts w:ascii="Merriweather" w:hAnsi="Merriweather" w:cs="Times New Roman"/>
                <w:sz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:rsidR="00453362" w:rsidRPr="00630EF9" w:rsidRDefault="0013018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830755909"/>
              </w:sdtPr>
              <w:sdtContent>
                <w:r w:rsidR="00453362" w:rsidRPr="00630EF9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630EF9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310F9A" w:rsidRPr="00630EF9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:rsidR="00310F9A" w:rsidRPr="00630EF9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630EF9">
              <w:rPr>
                <w:rFonts w:ascii="Merriweather" w:hAnsi="Merriweather" w:cs="Times New Roman"/>
                <w:b/>
                <w:sz w:val="18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:rsidR="00E861CF" w:rsidRPr="00630EF9" w:rsidRDefault="00E861CF" w:rsidP="00E861C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630EF9">
              <w:rPr>
                <w:rFonts w:ascii="Merriweather" w:hAnsi="Merriweather" w:cs="Times New Roman"/>
                <w:sz w:val="18"/>
              </w:rPr>
              <w:t xml:space="preserve">Nakon položenog ispita iz ovoga kolegija studenti će biti sposobni: </w:t>
            </w:r>
          </w:p>
          <w:p w:rsidR="00310F9A" w:rsidRPr="00630EF9" w:rsidRDefault="00E861CF" w:rsidP="00E861C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630EF9">
              <w:rPr>
                <w:rFonts w:ascii="Merriweather" w:hAnsi="Merriweather" w:cs="Times New Roman"/>
                <w:sz w:val="18"/>
              </w:rPr>
              <w:t>spoznati glavne čimbenike proizašle iz arheoloških istraživanja, poglavito onih podvodnih, a koji su važni za cjelovitije poznavanje plovnih pravaca u antičkom razdoblju na istočnoj obali Jadrana. Dakle, riječ je o podvodnoj arheološkoj baštini, a prije svega o potonulim brodovima i njihovim pozicijama kao indikaciji plovnih pravaca. Također, studenti će spoznati složene i zahtjevne postupke koji se primjenjuju u istraživanju potonulih brodova i druge vrste kulturne baštine važne za utvrđivanje pomorskih ruta u antičkome razdoblju.</w:t>
            </w:r>
          </w:p>
        </w:tc>
      </w:tr>
      <w:tr w:rsidR="00310F9A" w:rsidRPr="00630EF9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:rsidR="00310F9A" w:rsidRPr="00630EF9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630EF9">
              <w:rPr>
                <w:rFonts w:ascii="Merriweather" w:hAnsi="Merriweather" w:cs="Times New Roman"/>
                <w:b/>
                <w:sz w:val="18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:rsidR="00310F9A" w:rsidRPr="00630EF9" w:rsidRDefault="00310F9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FC2198" w:rsidRPr="00630EF9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:rsidR="00FC2198" w:rsidRPr="00630EF9" w:rsidRDefault="00FC2198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</w:p>
        </w:tc>
      </w:tr>
      <w:tr w:rsidR="00FC2198" w:rsidRPr="00630EF9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:rsidR="00FC2198" w:rsidRPr="00630EF9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630EF9">
              <w:rPr>
                <w:rFonts w:ascii="Merriweather" w:hAnsi="Merriweather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:rsidR="00FC2198" w:rsidRPr="00630EF9" w:rsidRDefault="0013018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</w:sdtPr>
              <w:sdtContent>
                <w:sdt>
                  <w:sdtPr>
                    <w:rPr>
                      <w:rFonts w:ascii="Merriweather" w:hAnsi="Merriweather" w:cs="Times New Roman"/>
                      <w:sz w:val="18"/>
                      <w:szCs w:val="20"/>
                    </w:rPr>
                    <w:id w:val="21552110"/>
                  </w:sdtPr>
                  <w:sdtContent>
                    <w:r w:rsidR="00572D08" w:rsidRPr="00630EF9">
                      <w:rPr>
                        <w:rFonts w:ascii="MS Gothic" w:eastAsia="MS Gothic" w:hAnsi="MS Gothic" w:cs="Times New Roman" w:hint="eastAsia"/>
                        <w:sz w:val="18"/>
                        <w:szCs w:val="20"/>
                      </w:rPr>
                      <w:t>☒</w:t>
                    </w:r>
                  </w:sdtContent>
                </w:sdt>
              </w:sdtContent>
            </w:sdt>
            <w:r w:rsidR="00FC2198" w:rsidRPr="00630EF9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:rsidR="00FC2198" w:rsidRPr="00630EF9" w:rsidRDefault="0013018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</w:sdtPr>
              <w:sdtContent>
                <w:r w:rsidR="00FC2198" w:rsidRPr="00630EF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630EF9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:rsidR="00FC2198" w:rsidRPr="00630EF9" w:rsidRDefault="0013018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</w:sdtPr>
              <w:sdtContent>
                <w:r w:rsidR="00FC2198" w:rsidRPr="00630EF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630EF9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:rsidR="00FC2198" w:rsidRPr="00630EF9" w:rsidRDefault="0013018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</w:sdtPr>
              <w:sdtContent>
                <w:r w:rsidR="00FC2198" w:rsidRPr="00630EF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630EF9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:rsidR="00FC2198" w:rsidRPr="00630EF9" w:rsidRDefault="0013018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</w:sdtPr>
              <w:sdtContent>
                <w:r w:rsidR="00FC2198" w:rsidRPr="00630EF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630EF9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630EF9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:rsidR="00FC2198" w:rsidRPr="00630EF9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FC2198" w:rsidRPr="00630EF9" w:rsidRDefault="0013018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</w:sdtPr>
              <w:sdtContent>
                <w:r w:rsidR="00FC2198" w:rsidRPr="00630EF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630EF9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:rsidR="00FC2198" w:rsidRPr="00630EF9" w:rsidRDefault="0013018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</w:sdtPr>
              <w:sdtContent>
                <w:r w:rsidR="00FC2198" w:rsidRPr="00630EF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630EF9">
              <w:rPr>
                <w:rFonts w:ascii="Merriweather" w:hAnsi="Merriweather" w:cs="Times New Roman"/>
                <w:sz w:val="15"/>
                <w:szCs w:val="15"/>
              </w:rPr>
              <w:t>eksperimentalni rad</w:t>
            </w:r>
          </w:p>
        </w:tc>
        <w:tc>
          <w:tcPr>
            <w:tcW w:w="1497" w:type="dxa"/>
            <w:gridSpan w:val="6"/>
            <w:vAlign w:val="center"/>
          </w:tcPr>
          <w:p w:rsidR="00FC2198" w:rsidRPr="00630EF9" w:rsidRDefault="0013018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</w:sdtPr>
              <w:sdtContent>
                <w:r w:rsidR="00FC2198" w:rsidRPr="00630EF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630EF9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:rsidR="00FC2198" w:rsidRPr="00630EF9" w:rsidRDefault="0013018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</w:sdtPr>
              <w:sdtContent>
                <w:r w:rsidR="00FC2198" w:rsidRPr="00630EF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630EF9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:rsidR="00FC2198" w:rsidRPr="00630EF9" w:rsidRDefault="0013018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</w:sdtPr>
              <w:sdtContent>
                <w:sdt>
                  <w:sdtPr>
                    <w:rPr>
                      <w:rFonts w:ascii="Merriweather" w:hAnsi="Merriweather" w:cs="Times New Roman"/>
                      <w:sz w:val="18"/>
                      <w:szCs w:val="20"/>
                    </w:rPr>
                    <w:id w:val="21552111"/>
                  </w:sdtPr>
                  <w:sdtContent>
                    <w:r w:rsidR="00572D08" w:rsidRPr="00630EF9">
                      <w:rPr>
                        <w:rFonts w:ascii="MS Gothic" w:eastAsia="MS Gothic" w:hAnsi="MS Gothic" w:cs="Times New Roman" w:hint="eastAsia"/>
                        <w:sz w:val="18"/>
                        <w:szCs w:val="20"/>
                      </w:rPr>
                      <w:t>☒</w:t>
                    </w:r>
                  </w:sdtContent>
                </w:sdt>
              </w:sdtContent>
            </w:sdt>
            <w:r w:rsidR="00891C60" w:rsidRPr="00630EF9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630EF9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:rsidR="00FC2198" w:rsidRPr="00630EF9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FC2198" w:rsidRPr="00630EF9" w:rsidRDefault="0013018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</w:sdtPr>
              <w:sdtContent>
                <w:r w:rsidR="00FC2198" w:rsidRPr="00630EF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630EF9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:rsidR="00FC2198" w:rsidRPr="00630EF9" w:rsidRDefault="0013018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</w:sdtPr>
              <w:sdtContent>
                <w:r w:rsidR="00FC2198" w:rsidRPr="00630EF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630EF9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:rsidR="00FC2198" w:rsidRPr="00630EF9" w:rsidRDefault="0013018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</w:sdtPr>
              <w:sdtContent>
                <w:sdt>
                  <w:sdtPr>
                    <w:rPr>
                      <w:rFonts w:ascii="Merriweather" w:hAnsi="Merriweather" w:cs="Times New Roman"/>
                      <w:sz w:val="18"/>
                      <w:szCs w:val="20"/>
                    </w:rPr>
                    <w:id w:val="21552112"/>
                  </w:sdtPr>
                  <w:sdtContent>
                    <w:r w:rsidR="00572D08" w:rsidRPr="00630EF9">
                      <w:rPr>
                        <w:rFonts w:ascii="MS Gothic" w:eastAsia="MS Gothic" w:hAnsi="MS Gothic" w:cs="Times New Roman" w:hint="eastAsia"/>
                        <w:sz w:val="18"/>
                        <w:szCs w:val="20"/>
                      </w:rPr>
                      <w:t>☒</w:t>
                    </w:r>
                  </w:sdtContent>
                </w:sdt>
              </w:sdtContent>
            </w:sdt>
            <w:r w:rsidR="00FC2198" w:rsidRPr="00630EF9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:rsidR="00FC2198" w:rsidRPr="00630EF9" w:rsidRDefault="0013018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</w:sdtPr>
              <w:sdtContent>
                <w:r w:rsidR="00FC2198" w:rsidRPr="00630EF9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630EF9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630EF9" w:rsidTr="0079745E">
        <w:tc>
          <w:tcPr>
            <w:tcW w:w="1802" w:type="dxa"/>
            <w:shd w:val="clear" w:color="auto" w:fill="F2F2F2" w:themeFill="background1" w:themeFillShade="F2"/>
          </w:tcPr>
          <w:p w:rsidR="00FC2198" w:rsidRPr="00630EF9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630EF9">
              <w:rPr>
                <w:rFonts w:ascii="Merriweather" w:hAnsi="Merriweather" w:cs="Times New Roman"/>
                <w:b/>
                <w:sz w:val="18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:rsidR="00FC2198" w:rsidRPr="00630EF9" w:rsidRDefault="00572D0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8"/>
              </w:rPr>
            </w:pPr>
            <w:r w:rsidRPr="00630EF9">
              <w:rPr>
                <w:rFonts w:ascii="Merriweather" w:hAnsi="Merriweather" w:cs="Times New Roman"/>
                <w:sz w:val="18"/>
              </w:rPr>
              <w:t>Pohađanje nastave i seminara, održan i prihvaćen seminarski rad</w:t>
            </w:r>
          </w:p>
        </w:tc>
      </w:tr>
      <w:tr w:rsidR="00FC2198" w:rsidRPr="00630EF9" w:rsidTr="00FC2198">
        <w:tc>
          <w:tcPr>
            <w:tcW w:w="1802" w:type="dxa"/>
            <w:shd w:val="clear" w:color="auto" w:fill="F2F2F2" w:themeFill="background1" w:themeFillShade="F2"/>
          </w:tcPr>
          <w:p w:rsidR="00FC2198" w:rsidRPr="00630EF9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630EF9">
              <w:rPr>
                <w:rFonts w:ascii="Merriweather" w:hAnsi="Merriweather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:rsidR="00FC2198" w:rsidRPr="00630EF9" w:rsidRDefault="0013018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74301983"/>
              </w:sdtPr>
              <w:sdtContent>
                <w:sdt>
                  <w:sdtPr>
                    <w:rPr>
                      <w:rFonts w:ascii="Merriweather" w:hAnsi="Merriweather" w:cs="Times New Roman"/>
                      <w:sz w:val="18"/>
                      <w:szCs w:val="20"/>
                    </w:rPr>
                    <w:id w:val="21552113"/>
                  </w:sdtPr>
                  <w:sdtContent>
                    <w:r w:rsidR="00572D08" w:rsidRPr="00630EF9">
                      <w:rPr>
                        <w:rFonts w:ascii="MS Gothic" w:eastAsia="MS Gothic" w:hAnsi="MS Gothic" w:cs="Times New Roman" w:hint="eastAsia"/>
                        <w:sz w:val="18"/>
                        <w:szCs w:val="20"/>
                      </w:rPr>
                      <w:t>☒</w:t>
                    </w:r>
                  </w:sdtContent>
                </w:sdt>
              </w:sdtContent>
            </w:sdt>
            <w:r w:rsidR="00FC2198" w:rsidRPr="00630EF9">
              <w:rPr>
                <w:rFonts w:ascii="Merriweather" w:hAnsi="Merriweather" w:cs="Times New Roman"/>
                <w:sz w:val="17"/>
                <w:szCs w:val="17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:rsidR="00FC2198" w:rsidRPr="00630EF9" w:rsidRDefault="0013018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100601738"/>
              </w:sdtPr>
              <w:sdtContent>
                <w:r w:rsidR="00FC2198" w:rsidRPr="00630EF9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FC2198" w:rsidRPr="00630EF9">
              <w:rPr>
                <w:rFonts w:ascii="Merriweather" w:hAnsi="Merriweather" w:cs="Times New Roman"/>
                <w:sz w:val="17"/>
                <w:szCs w:val="17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:rsidR="00FC2198" w:rsidRPr="00630EF9" w:rsidRDefault="0013018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4519774"/>
              </w:sdtPr>
              <w:sdtContent>
                <w:r w:rsidR="00FC2198" w:rsidRPr="00630EF9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FC2198" w:rsidRPr="00630EF9">
              <w:rPr>
                <w:rFonts w:ascii="Merriweather" w:hAnsi="Merriweather" w:cs="Times New Roman"/>
                <w:sz w:val="17"/>
                <w:szCs w:val="17"/>
              </w:rPr>
              <w:t xml:space="preserve"> jesenski ispitni rok</w:t>
            </w:r>
          </w:p>
        </w:tc>
      </w:tr>
      <w:tr w:rsidR="00FC2198" w:rsidRPr="00630EF9" w:rsidTr="0079745E">
        <w:tc>
          <w:tcPr>
            <w:tcW w:w="1802" w:type="dxa"/>
            <w:shd w:val="clear" w:color="auto" w:fill="F2F2F2" w:themeFill="background1" w:themeFillShade="F2"/>
          </w:tcPr>
          <w:p w:rsidR="00FC2198" w:rsidRPr="00630EF9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630EF9">
              <w:rPr>
                <w:rFonts w:ascii="Merriweather" w:hAnsi="Merriweather" w:cs="Times New Roman"/>
                <w:b/>
                <w:sz w:val="18"/>
              </w:rPr>
              <w:t xml:space="preserve">Termini ispitnih </w:t>
            </w:r>
            <w:r w:rsidRPr="00630EF9">
              <w:rPr>
                <w:rFonts w:ascii="Merriweather" w:hAnsi="Merriweather" w:cs="Times New Roman"/>
                <w:b/>
                <w:sz w:val="18"/>
              </w:rPr>
              <w:lastRenderedPageBreak/>
              <w:t>rokova</w:t>
            </w:r>
          </w:p>
        </w:tc>
        <w:tc>
          <w:tcPr>
            <w:tcW w:w="2903" w:type="dxa"/>
            <w:gridSpan w:val="14"/>
            <w:vAlign w:val="center"/>
          </w:tcPr>
          <w:p w:rsidR="00FC2198" w:rsidRPr="00630EF9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2471" w:type="dxa"/>
            <w:gridSpan w:val="12"/>
            <w:vAlign w:val="center"/>
          </w:tcPr>
          <w:p w:rsidR="00FC2198" w:rsidRPr="00630EF9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2112" w:type="dxa"/>
            <w:gridSpan w:val="7"/>
            <w:vAlign w:val="center"/>
          </w:tcPr>
          <w:p w:rsidR="00FC2198" w:rsidRPr="00630EF9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FC2198" w:rsidRPr="00630EF9" w:rsidTr="00FF1020">
        <w:tc>
          <w:tcPr>
            <w:tcW w:w="1802" w:type="dxa"/>
            <w:shd w:val="clear" w:color="auto" w:fill="F2F2F2" w:themeFill="background1" w:themeFillShade="F2"/>
          </w:tcPr>
          <w:p w:rsidR="00FC2198" w:rsidRPr="00630EF9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630EF9">
              <w:rPr>
                <w:rFonts w:ascii="Merriweather" w:hAnsi="Merriweather" w:cs="Times New Roman"/>
                <w:b/>
                <w:sz w:val="18"/>
              </w:rPr>
              <w:lastRenderedPageBreak/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:rsidR="00FC2198" w:rsidRPr="00630EF9" w:rsidRDefault="00E861CF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 xml:space="preserve">Kolegij pod nazivom Antički brodolomi i plovidbene rute na istočnoj obali Jadrana tematizira spoznaje o potonulim brodovima i njihovim lokacijama, važnim čimbenicima za utvrđivanje plovidbene rute duž hrvatske obale. Također, kolegij obuhvaća i druge čimbenike koji su važni za poznavanje plovnih putova u antici: vrste i veličine plovila, konstrukcijske karakteristike brodova, obalna konfiguracija, hidrološki i klimatski uvjeti koji su omogućavali plovidbu, prirodna i umjetna stajališta, odnosno sidrišta, zakloništa od nepovoljnih vremenskih situacija, režim plovidbe, položaji luka, </w:t>
            </w:r>
            <w:r w:rsidR="003F05CB" w:rsidRPr="00630EF9">
              <w:rPr>
                <w:rFonts w:ascii="Merriweather" w:eastAsia="MS Gothic" w:hAnsi="Merriweather" w:cs="Times New Roman"/>
                <w:sz w:val="18"/>
              </w:rPr>
              <w:t xml:space="preserve">pomorskih </w:t>
            </w:r>
            <w:r w:rsidRPr="00630EF9">
              <w:rPr>
                <w:rFonts w:ascii="Merriweather" w:eastAsia="MS Gothic" w:hAnsi="Merriweather" w:cs="Times New Roman"/>
                <w:sz w:val="18"/>
              </w:rPr>
              <w:t>svetišta itd. Nadalje, za poznavanje plovidbene rute u kasnoj antici, osim pozicija potonulih brodova i položaja luka iz toga razdoblja, kolegij tematizira i fortifikacijske sustave koji su služili za osiguravanje plovidbe, te kršćanske objekte uz pojedina stajališta brodova.</w:t>
            </w:r>
          </w:p>
        </w:tc>
      </w:tr>
      <w:tr w:rsidR="00FC2198" w:rsidRPr="00630EF9" w:rsidTr="00FC2198">
        <w:tc>
          <w:tcPr>
            <w:tcW w:w="1802" w:type="dxa"/>
            <w:shd w:val="clear" w:color="auto" w:fill="F2F2F2" w:themeFill="background1" w:themeFillShade="F2"/>
          </w:tcPr>
          <w:p w:rsidR="00FC2198" w:rsidRPr="00630EF9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630EF9">
              <w:rPr>
                <w:rFonts w:ascii="Merriweather" w:hAnsi="Merriweather" w:cs="Times New Roman"/>
                <w:b/>
                <w:sz w:val="18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:rsidR="00FC2198" w:rsidRPr="00630EF9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 xml:space="preserve">1. </w:t>
            </w:r>
            <w:r w:rsidR="00167E01" w:rsidRPr="00630EF9">
              <w:rPr>
                <w:rFonts w:ascii="Merriweather" w:eastAsia="MS Gothic" w:hAnsi="Merriweather" w:cs="Times New Roman"/>
                <w:sz w:val="18"/>
              </w:rPr>
              <w:t>Uvodno predavanje - povijest istraživanja</w:t>
            </w:r>
          </w:p>
          <w:p w:rsidR="00FC2198" w:rsidRPr="00630EF9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 xml:space="preserve">2. </w:t>
            </w:r>
            <w:r w:rsidR="00167E01" w:rsidRPr="00630EF9">
              <w:rPr>
                <w:rFonts w:ascii="Merriweather" w:eastAsia="MS Gothic" w:hAnsi="Merriweather" w:cs="Times New Roman"/>
                <w:sz w:val="18"/>
              </w:rPr>
              <w:t>Plovidba Jadranom u helenističkom dobu</w:t>
            </w:r>
          </w:p>
          <w:p w:rsidR="00FC2198" w:rsidRPr="00630EF9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>3.</w:t>
            </w:r>
            <w:r w:rsidR="00167E01" w:rsidRPr="00630EF9">
              <w:t xml:space="preserve"> </w:t>
            </w:r>
            <w:r w:rsidR="00167E01" w:rsidRPr="00630EF9">
              <w:rPr>
                <w:rFonts w:ascii="Merriweather" w:eastAsia="MS Gothic" w:hAnsi="Merriweather" w:cs="Times New Roman"/>
                <w:sz w:val="18"/>
              </w:rPr>
              <w:t xml:space="preserve">Plovidba Jadranom u rimskom </w:t>
            </w:r>
            <w:r w:rsidR="00392B32" w:rsidRPr="00630EF9">
              <w:rPr>
                <w:rFonts w:ascii="Merriweather" w:eastAsia="MS Gothic" w:hAnsi="Merriweather" w:cs="Times New Roman"/>
                <w:sz w:val="18"/>
              </w:rPr>
              <w:t xml:space="preserve">carskom </w:t>
            </w:r>
            <w:r w:rsidR="00167E01" w:rsidRPr="00630EF9">
              <w:rPr>
                <w:rFonts w:ascii="Merriweather" w:eastAsia="MS Gothic" w:hAnsi="Merriweather" w:cs="Times New Roman"/>
                <w:sz w:val="18"/>
              </w:rPr>
              <w:t>razdoblju</w:t>
            </w:r>
          </w:p>
          <w:p w:rsidR="00FC2198" w:rsidRPr="00630EF9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>4.</w:t>
            </w:r>
            <w:r w:rsidR="00167E01" w:rsidRPr="00630EF9">
              <w:t xml:space="preserve"> </w:t>
            </w:r>
            <w:r w:rsidR="00167E01" w:rsidRPr="00630EF9">
              <w:rPr>
                <w:rFonts w:ascii="Merriweather" w:eastAsia="MS Gothic" w:hAnsi="Merriweather" w:cs="Times New Roman"/>
                <w:sz w:val="18"/>
              </w:rPr>
              <w:t>Antički brodolomi na Jadranu</w:t>
            </w:r>
          </w:p>
          <w:p w:rsidR="00FC2198" w:rsidRPr="00630EF9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 xml:space="preserve">5. </w:t>
            </w:r>
            <w:r w:rsidR="00167E01" w:rsidRPr="00630EF9">
              <w:rPr>
                <w:rFonts w:ascii="Merriweather" w:eastAsia="MS Gothic" w:hAnsi="Merriweather" w:cs="Times New Roman"/>
                <w:sz w:val="18"/>
              </w:rPr>
              <w:t>Rimska luka u Savudriji</w:t>
            </w:r>
          </w:p>
          <w:p w:rsidR="00FC2198" w:rsidRPr="00630EF9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 xml:space="preserve">6. </w:t>
            </w:r>
            <w:r w:rsidR="00167E01" w:rsidRPr="00630EF9">
              <w:rPr>
                <w:rFonts w:ascii="Merriweather" w:eastAsia="MS Gothic" w:hAnsi="Merriweather" w:cs="Times New Roman"/>
                <w:sz w:val="18"/>
              </w:rPr>
              <w:t>Antički podmorski nalazi južne Istre</w:t>
            </w:r>
          </w:p>
          <w:p w:rsidR="00FC2198" w:rsidRPr="00630EF9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 xml:space="preserve">7. </w:t>
            </w:r>
            <w:r w:rsidR="00167E01" w:rsidRPr="00630EF9">
              <w:rPr>
                <w:rFonts w:ascii="Merriweather" w:eastAsia="MS Gothic" w:hAnsi="Merriweather" w:cs="Times New Roman"/>
                <w:sz w:val="18"/>
              </w:rPr>
              <w:t>Antički podmorski nalazi na Kvarneru</w:t>
            </w:r>
          </w:p>
          <w:p w:rsidR="00FC2198" w:rsidRPr="00630EF9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 xml:space="preserve">8. </w:t>
            </w:r>
            <w:r w:rsidR="00167E01" w:rsidRPr="00630EF9">
              <w:rPr>
                <w:rFonts w:ascii="Merriweather" w:eastAsia="MS Gothic" w:hAnsi="Merriweather" w:cs="Times New Roman"/>
                <w:sz w:val="18"/>
              </w:rPr>
              <w:t>Otok Pag - podmorski nalazi</w:t>
            </w:r>
          </w:p>
          <w:p w:rsidR="00FC2198" w:rsidRPr="00630EF9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 xml:space="preserve">9. </w:t>
            </w:r>
            <w:r w:rsidR="009E7107" w:rsidRPr="00630EF9">
              <w:rPr>
                <w:rFonts w:ascii="Merriweather" w:eastAsia="MS Gothic" w:hAnsi="Merriweather" w:cs="Times New Roman"/>
                <w:sz w:val="18"/>
              </w:rPr>
              <w:t>Helenistička luka liburnske gradine Budim u Novigradskom moru</w:t>
            </w:r>
          </w:p>
          <w:p w:rsidR="00FC2198" w:rsidRPr="00630EF9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 xml:space="preserve">10. </w:t>
            </w:r>
            <w:r w:rsidR="00167E01" w:rsidRPr="00630EF9">
              <w:rPr>
                <w:rFonts w:ascii="Merriweather" w:eastAsia="MS Gothic" w:hAnsi="Merriweather" w:cs="Times New Roman"/>
                <w:sz w:val="18"/>
              </w:rPr>
              <w:t>Bošana - rimska luka</w:t>
            </w:r>
          </w:p>
          <w:p w:rsidR="00FC2198" w:rsidRPr="00630EF9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 xml:space="preserve">11. </w:t>
            </w:r>
            <w:r w:rsidR="00167E01" w:rsidRPr="00630EF9">
              <w:rPr>
                <w:rFonts w:ascii="Merriweather" w:eastAsia="MS Gothic" w:hAnsi="Merriweather" w:cs="Times New Roman"/>
                <w:sz w:val="18"/>
              </w:rPr>
              <w:t>Pakoštane - rimski lučki kompleks</w:t>
            </w:r>
          </w:p>
          <w:p w:rsidR="00FC2198" w:rsidRPr="00630EF9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 xml:space="preserve">12. </w:t>
            </w:r>
            <w:r w:rsidR="00167E01" w:rsidRPr="00630EF9">
              <w:rPr>
                <w:rFonts w:ascii="Merriweather" w:eastAsia="MS Gothic" w:hAnsi="Merriweather" w:cs="Times New Roman"/>
                <w:sz w:val="18"/>
              </w:rPr>
              <w:t>Podmorski nalazi u šibenskom akvatoriju</w:t>
            </w:r>
          </w:p>
          <w:p w:rsidR="00FC2198" w:rsidRPr="00630EF9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 xml:space="preserve">13. </w:t>
            </w:r>
            <w:r w:rsidR="006459DA" w:rsidRPr="00630EF9">
              <w:rPr>
                <w:rFonts w:ascii="Merriweather" w:eastAsia="MS Gothic" w:hAnsi="Merriweather" w:cs="Times New Roman"/>
                <w:sz w:val="18"/>
              </w:rPr>
              <w:t>Antička svetišta</w:t>
            </w:r>
            <w:r w:rsidR="00392B32" w:rsidRPr="00630EF9">
              <w:rPr>
                <w:rFonts w:ascii="Merriweather" w:eastAsia="MS Gothic" w:hAnsi="Merriweather" w:cs="Times New Roman"/>
                <w:sz w:val="18"/>
              </w:rPr>
              <w:t xml:space="preserve"> (Rt Ploča, Palagruža)</w:t>
            </w:r>
          </w:p>
          <w:p w:rsidR="00FC2198" w:rsidRPr="00630EF9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 xml:space="preserve">14. </w:t>
            </w:r>
            <w:r w:rsidR="006459DA" w:rsidRPr="00630EF9">
              <w:rPr>
                <w:rFonts w:ascii="Merriweather" w:eastAsia="MS Gothic" w:hAnsi="Merriweather" w:cs="Times New Roman"/>
                <w:sz w:val="18"/>
              </w:rPr>
              <w:t>Antički brodolomi u akvatoriju južne Dalmacije</w:t>
            </w:r>
          </w:p>
          <w:p w:rsidR="00FC2198" w:rsidRPr="00630EF9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 xml:space="preserve">15. </w:t>
            </w:r>
            <w:r w:rsidR="006459DA" w:rsidRPr="00630EF9">
              <w:rPr>
                <w:rFonts w:ascii="Merriweather" w:eastAsia="MS Gothic" w:hAnsi="Merriweather" w:cs="Times New Roman"/>
                <w:sz w:val="18"/>
              </w:rPr>
              <w:t xml:space="preserve">Starokršćanski objekti na plovnoj ruti </w:t>
            </w:r>
          </w:p>
          <w:p w:rsidR="008932DA" w:rsidRPr="00630EF9" w:rsidRDefault="008932DA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:rsidR="006459DA" w:rsidRPr="00630EF9" w:rsidRDefault="006459DA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i/>
                <w:sz w:val="18"/>
              </w:rPr>
              <w:t>Seminari</w:t>
            </w:r>
            <w:r w:rsidRPr="00630EF9">
              <w:rPr>
                <w:rFonts w:ascii="Merriweather" w:eastAsia="MS Gothic" w:hAnsi="Merriweather" w:cs="Times New Roman"/>
                <w:sz w:val="18"/>
              </w:rPr>
              <w:t xml:space="preserve">: </w:t>
            </w:r>
          </w:p>
          <w:p w:rsidR="006459DA" w:rsidRPr="00630EF9" w:rsidRDefault="006459DA" w:rsidP="006459D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>1. Razvoj podvodne arheologije</w:t>
            </w:r>
          </w:p>
          <w:p w:rsidR="006459DA" w:rsidRPr="00630EF9" w:rsidRDefault="006459DA" w:rsidP="006459D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>2. Brodolom kod Paklenih otoka</w:t>
            </w:r>
            <w:r w:rsidRPr="00630EF9">
              <w:t xml:space="preserve"> </w:t>
            </w:r>
          </w:p>
          <w:p w:rsidR="006459DA" w:rsidRPr="00630EF9" w:rsidRDefault="006459DA" w:rsidP="006459D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>3.</w:t>
            </w:r>
            <w:r w:rsidRPr="00630EF9">
              <w:t xml:space="preserve"> </w:t>
            </w:r>
            <w:r w:rsidRPr="00630EF9">
              <w:rPr>
                <w:rFonts w:ascii="Merriweather" w:eastAsia="MS Gothic" w:hAnsi="Merriweather" w:cs="Times New Roman"/>
                <w:sz w:val="18"/>
              </w:rPr>
              <w:t>Rimske luke u Istri</w:t>
            </w:r>
            <w:r w:rsidRPr="00630EF9">
              <w:t xml:space="preserve"> </w:t>
            </w:r>
          </w:p>
          <w:p w:rsidR="006459DA" w:rsidRPr="00630EF9" w:rsidRDefault="006459DA" w:rsidP="006459D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>4.</w:t>
            </w:r>
            <w:r w:rsidRPr="00630EF9">
              <w:t xml:space="preserve"> </w:t>
            </w:r>
            <w:r w:rsidRPr="00630EF9">
              <w:rPr>
                <w:rFonts w:ascii="Merriweather" w:eastAsia="MS Gothic" w:hAnsi="Merriweather" w:cs="Times New Roman"/>
                <w:sz w:val="18"/>
              </w:rPr>
              <w:t>Vlaška mala - rimski brodolom</w:t>
            </w:r>
          </w:p>
          <w:p w:rsidR="006459DA" w:rsidRPr="00630EF9" w:rsidRDefault="006459DA" w:rsidP="006459D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>5. Rimski brodolom kod silbanskih Grebena</w:t>
            </w:r>
          </w:p>
          <w:p w:rsidR="006459DA" w:rsidRPr="00630EF9" w:rsidRDefault="006459DA" w:rsidP="006459D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>6. Antička luka na Visu</w:t>
            </w:r>
          </w:p>
          <w:p w:rsidR="006459DA" w:rsidRPr="00630EF9" w:rsidRDefault="006459DA" w:rsidP="006459D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>7. Veštar</w:t>
            </w:r>
          </w:p>
          <w:p w:rsidR="006459DA" w:rsidRPr="00630EF9" w:rsidRDefault="006459DA" w:rsidP="006459D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>8. Brodolomi s brodskim teretom građevinske keramike</w:t>
            </w:r>
          </w:p>
          <w:p w:rsidR="006459DA" w:rsidRPr="00630EF9" w:rsidRDefault="006459DA" w:rsidP="006459D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 xml:space="preserve">9. </w:t>
            </w:r>
            <w:r w:rsidR="009E7107" w:rsidRPr="00630EF9">
              <w:rPr>
                <w:rFonts w:ascii="Merriweather" w:eastAsia="MS Gothic" w:hAnsi="Merriweather" w:cs="Times New Roman"/>
                <w:sz w:val="18"/>
              </w:rPr>
              <w:t>Brodolomi kod Lošinja i Ilovika</w:t>
            </w:r>
          </w:p>
          <w:p w:rsidR="006459DA" w:rsidRPr="00630EF9" w:rsidRDefault="006459DA" w:rsidP="006459D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 xml:space="preserve">10. </w:t>
            </w:r>
            <w:r w:rsidR="009E7107" w:rsidRPr="00630EF9">
              <w:rPr>
                <w:rFonts w:ascii="Merriweather" w:eastAsia="MS Gothic" w:hAnsi="Merriweather" w:cs="Times New Roman"/>
                <w:sz w:val="18"/>
              </w:rPr>
              <w:t>Zaton - rimska luka</w:t>
            </w:r>
          </w:p>
          <w:p w:rsidR="006459DA" w:rsidRPr="00630EF9" w:rsidRDefault="006459DA" w:rsidP="006459D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>11. Antička luka u Polačama na otoku Mljetu</w:t>
            </w:r>
          </w:p>
          <w:p w:rsidR="006459DA" w:rsidRPr="00630EF9" w:rsidRDefault="006459DA" w:rsidP="006459D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>12. Brela – Jakiruša</w:t>
            </w:r>
          </w:p>
          <w:p w:rsidR="006459DA" w:rsidRPr="00630EF9" w:rsidRDefault="006459DA" w:rsidP="006459D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>13. Rt Ploča - Diomedovo svetište</w:t>
            </w:r>
          </w:p>
          <w:p w:rsidR="006459DA" w:rsidRPr="00630EF9" w:rsidRDefault="006459DA" w:rsidP="006459D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>14. Mljet - podmorski nalazi</w:t>
            </w:r>
          </w:p>
          <w:p w:rsidR="00FC2198" w:rsidRPr="00630EF9" w:rsidRDefault="006459DA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>15. Plovidba u kasnoantičkom razdoblju</w:t>
            </w:r>
          </w:p>
        </w:tc>
      </w:tr>
      <w:tr w:rsidR="00FC2198" w:rsidRPr="00630EF9" w:rsidTr="00FF1020">
        <w:tc>
          <w:tcPr>
            <w:tcW w:w="1802" w:type="dxa"/>
            <w:shd w:val="clear" w:color="auto" w:fill="F2F2F2" w:themeFill="background1" w:themeFillShade="F2"/>
          </w:tcPr>
          <w:p w:rsidR="00FC2198" w:rsidRPr="00630EF9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630EF9">
              <w:rPr>
                <w:rFonts w:ascii="Merriweather" w:hAnsi="Merriweather" w:cs="Times New Roman"/>
                <w:b/>
                <w:sz w:val="18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:rsidR="00167E01" w:rsidRPr="00630EF9" w:rsidRDefault="00167E01" w:rsidP="00167E0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 xml:space="preserve">Z. Brusić, Problemi plovidbe Jadranom u prethistoriji i antici, Pomorski zbornik, 8, Zagreb, 1970. </w:t>
            </w:r>
          </w:p>
          <w:p w:rsidR="00167E01" w:rsidRPr="00630EF9" w:rsidRDefault="00167E01" w:rsidP="00167E0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 xml:space="preserve">Z. Brusić, Neki problemi plovidbe Kvarnerićem, Pomorstvo Cresa i Lošinja, Mali Lošinj, 1980. </w:t>
            </w:r>
          </w:p>
          <w:p w:rsidR="00167E01" w:rsidRPr="00630EF9" w:rsidRDefault="00167E01" w:rsidP="00167E0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>Z. Brusić, Starokršćanski sakralni objekti uz plovnu rutu istočnom obalom Jadrana, Diadora, 13, Zadar, 1993..</w:t>
            </w:r>
          </w:p>
          <w:p w:rsidR="00167E01" w:rsidRPr="00630EF9" w:rsidRDefault="00167E01" w:rsidP="00167E0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 xml:space="preserve">S. Gluščević, Brodolomi i brodarenje na istočnoj obali Jadrana od prapovijesti do 19. stoljeća, Kaštelanski zbornik, 4, Kaštela, 1994. </w:t>
            </w:r>
          </w:p>
          <w:p w:rsidR="00167E01" w:rsidRPr="00630EF9" w:rsidRDefault="00167E01" w:rsidP="00167E0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 xml:space="preserve">S. Gluščević, Arheologija Silbe i silbanskih Grebena, Archaeologia Adriatica 9, Zadar, 2015. </w:t>
            </w:r>
          </w:p>
          <w:p w:rsidR="00167E01" w:rsidRPr="00630EF9" w:rsidRDefault="00167E01" w:rsidP="00167E0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>I. Koncani Uhač, R. Auriemma, Luka i obalni krajolik u rimsko doba, Archaeologia Adriatica 9, Zadar, 2017.</w:t>
            </w:r>
          </w:p>
          <w:p w:rsidR="00167E01" w:rsidRPr="00630EF9" w:rsidRDefault="00167E01" w:rsidP="00167E0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>M. Jurišić, Ancient Shipwrecks of the Adriatic, BAR International Series, 828, Oxford, 2000.</w:t>
            </w:r>
          </w:p>
          <w:p w:rsidR="00167E01" w:rsidRPr="00630EF9" w:rsidRDefault="00167E01" w:rsidP="00167E0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 xml:space="preserve">A. J. Parker, Ancient Shipwreck of the Mediterranean and the Roman Provincies, BAR International Series, 580, Oxford, 1992. </w:t>
            </w:r>
          </w:p>
          <w:p w:rsidR="00167E01" w:rsidRPr="00630EF9" w:rsidRDefault="00167E01" w:rsidP="00167E0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 xml:space="preserve">I. Radić Rossi, Plovidba Jadranom u grčko doba, u: Antički Grci na tlu Hrvatske, Zagreb, 2010. </w:t>
            </w:r>
          </w:p>
          <w:p w:rsidR="00167E01" w:rsidRPr="00630EF9" w:rsidRDefault="00167E01" w:rsidP="00167E0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 xml:space="preserve">L. Šešelj, Antička pomorska svetišta: Promunturium Diomedis, Histria Antiqua, 21/2012. </w:t>
            </w:r>
          </w:p>
          <w:p w:rsidR="00167E01" w:rsidRPr="00630EF9" w:rsidRDefault="00167E01" w:rsidP="00167E0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lastRenderedPageBreak/>
              <w:t xml:space="preserve">D. Vrsalović, Istraživanja i zaštita podmorskih arheoloških spomenika u SR Hrvatskoj, Zagreb, 1974. </w:t>
            </w:r>
          </w:p>
          <w:p w:rsidR="00FC2198" w:rsidRPr="00630EF9" w:rsidRDefault="00167E01" w:rsidP="00167E0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>D. Vrsalović, Arheološka istraživanja u podmorju istočnog Jadrana, Split, 2011.</w:t>
            </w:r>
          </w:p>
        </w:tc>
      </w:tr>
      <w:tr w:rsidR="00FC2198" w:rsidRPr="00630EF9" w:rsidTr="00FF1020">
        <w:tc>
          <w:tcPr>
            <w:tcW w:w="1802" w:type="dxa"/>
            <w:shd w:val="clear" w:color="auto" w:fill="F2F2F2" w:themeFill="background1" w:themeFillShade="F2"/>
          </w:tcPr>
          <w:p w:rsidR="00FC2198" w:rsidRPr="00630EF9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630EF9">
              <w:rPr>
                <w:rFonts w:ascii="Merriweather" w:hAnsi="Merriweather" w:cs="Times New Roman"/>
                <w:b/>
                <w:sz w:val="18"/>
              </w:rPr>
              <w:lastRenderedPageBreak/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:rsidR="00167E01" w:rsidRPr="00630EF9" w:rsidRDefault="00167E01" w:rsidP="00167E0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 xml:space="preserve">L. Bekić, J. Višnjić, M. Pešić, M. Bloier, Podvodna arheološka istraživanja uvale Veštar 2008. – 2010., Rovinj, 2011. </w:t>
            </w:r>
          </w:p>
          <w:p w:rsidR="00167E01" w:rsidRPr="00630EF9" w:rsidRDefault="00167E01" w:rsidP="00167E0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 xml:space="preserve">S. Božek, Brela – Jakiruša, Podmorsko arheološko nalazište, 2000. </w:t>
            </w:r>
          </w:p>
          <w:p w:rsidR="00167E01" w:rsidRPr="00630EF9" w:rsidRDefault="00167E01" w:rsidP="00167E0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 xml:space="preserve">Z. Brusić, Istraživanje antičke luke kod Nina, Diadora 4, Zadar, 1968. </w:t>
            </w:r>
          </w:p>
          <w:p w:rsidR="00167E01" w:rsidRPr="00630EF9" w:rsidRDefault="00167E01" w:rsidP="00167E0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 xml:space="preserve">Z. Brusić, Antička luka u Polačama na otoku Mljetu, Izdanja HAD, 12, Dubrovnik, 1988. </w:t>
            </w:r>
          </w:p>
          <w:p w:rsidR="00167E01" w:rsidRPr="00630EF9" w:rsidRDefault="00167E01" w:rsidP="00167E0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 xml:space="preserve">Z. Brusić, Nalaz posuda od niskometamorfne stijene na otočiću Frmiću kod Biograda i značenje ovoga otočića u režimu plovidbe Pašmanskim kanalom, Diadora, 13, Zadar, 1991. </w:t>
            </w:r>
          </w:p>
          <w:p w:rsidR="00167E01" w:rsidRPr="00630EF9" w:rsidRDefault="00167E01" w:rsidP="00167E0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 xml:space="preserve">Z. Brusić, M. Jurišić, Ž. Krnjčević, Blago šibenskog podmorja, Šibenik, 2001. </w:t>
            </w:r>
          </w:p>
          <w:p w:rsidR="00167E01" w:rsidRPr="00630EF9" w:rsidRDefault="00167E01" w:rsidP="00167E0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 xml:space="preserve">V. Dautova-Ruševljan, Zaštitna istraživanja podvodnog nalaza amfora na otoku Rabu, Diadora, 8, Zadar, 1975. </w:t>
            </w:r>
          </w:p>
          <w:p w:rsidR="00167E01" w:rsidRPr="00630EF9" w:rsidRDefault="00167E01" w:rsidP="00167E0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>A. Degrassi, I porti romani dell’Istria. Atti e memorie della societa istriana d’archeologia e storia patria, 5, 57, 1957.</w:t>
            </w:r>
          </w:p>
          <w:p w:rsidR="00167E01" w:rsidRPr="00630EF9" w:rsidRDefault="00167E01" w:rsidP="00167E0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 xml:space="preserve">S. Gluščević, Brodolomi na Jadranu u antici i srednjem vijeku, Adrias, 4-5, Split, 1994. </w:t>
            </w:r>
          </w:p>
          <w:p w:rsidR="00167E01" w:rsidRPr="00630EF9" w:rsidRDefault="00167E01" w:rsidP="00167E0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 xml:space="preserve">S. Gluščević, Hidroarheološko istraživanje i nalaz trećeg liburnskog broda u antičkoj luci u Zatonu kod Zadra. Obavijesti HAD-a, god. 34, br. 3, 2002. </w:t>
            </w:r>
          </w:p>
          <w:p w:rsidR="00167E01" w:rsidRPr="00630EF9" w:rsidRDefault="00167E01" w:rsidP="00167E0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 xml:space="preserve">S. Gluščević, Antička luka u Zatonu, Zadar, 2007. </w:t>
            </w:r>
          </w:p>
          <w:p w:rsidR="00167E01" w:rsidRPr="00630EF9" w:rsidRDefault="00167E01" w:rsidP="00167E0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>S. Gluščević, Antički brodolom na Grebenima kod otoka Silbe, katalog izložbe, Zadar, 2004.</w:t>
            </w:r>
          </w:p>
          <w:p w:rsidR="00167E01" w:rsidRPr="00630EF9" w:rsidRDefault="00167E01" w:rsidP="00167E0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 xml:space="preserve">S. Gluščević, Vis, l’antico porto, Archeologia subacquea in Croazia, Studi e ricerche, Venezia, 2006. </w:t>
            </w:r>
          </w:p>
          <w:p w:rsidR="00167E01" w:rsidRPr="00630EF9" w:rsidRDefault="00167E01" w:rsidP="00167E0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 xml:space="preserve">S. Gluščević, The Roman shipwreck from the 1st century AD at Grebeni by island of Silba (preliminary results), Archeologia maritima mediterranea, 6, Pisa – Roma, 2009. </w:t>
            </w:r>
          </w:p>
          <w:p w:rsidR="00167E01" w:rsidRPr="00630EF9" w:rsidRDefault="00167E01" w:rsidP="00167E0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 xml:space="preserve">B. Ilakovac, Keramika iz antičkog broda potonulog kod Paklenih otoka, Diadora, 4, Zadar, 1968. </w:t>
            </w:r>
          </w:p>
          <w:p w:rsidR="00167E01" w:rsidRPr="00630EF9" w:rsidRDefault="00167E01" w:rsidP="00167E0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 xml:space="preserve">M. Ilkić, M. Parica, Novalja (Navalia) - luka iz razdoblja Rimskog Carstva, Histria antiqua, 17, Pula, 2009. </w:t>
            </w:r>
          </w:p>
          <w:p w:rsidR="00167E01" w:rsidRPr="00630EF9" w:rsidRDefault="00167E01" w:rsidP="00167E0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 xml:space="preserve">M. Ilkić, M. Parica, M. Meštrov, Ancient port complex in Pakoštane near Zadar, u: Proceedings of the 13th Annual Meeting of the European Association of Archaeologists (Zadar, Croatia, 18-23 September 2007) Session: Underwater Archaeology, Zagreb, 2008. </w:t>
            </w:r>
          </w:p>
          <w:p w:rsidR="00167E01" w:rsidRPr="00630EF9" w:rsidRDefault="00167E01" w:rsidP="00167E0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 xml:space="preserve">M. Ilkić, M. Pešić, Prilog poznavanju Rimske luke na položaju Bošana nedaleko od Biograda na Moru, Histria Antiqua, 21/2012. </w:t>
            </w:r>
          </w:p>
          <w:p w:rsidR="00E04123" w:rsidRPr="00630EF9" w:rsidRDefault="00E04123" w:rsidP="00E0412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>Mate Parica and Mato Ilkić, Harbour installations in the context of</w:t>
            </w:r>
          </w:p>
          <w:p w:rsidR="00E04123" w:rsidRPr="00630EF9" w:rsidRDefault="00E04123" w:rsidP="00E0412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 xml:space="preserve">the pottery workshop in Plemići Bay, Pottery Production, Landscape and Economy of Roman Dalmatia Interdisciplinary approaches, edited by Goranka Lipovac Vrkljan, Ana Konestra, Archaeopress Roman Archaeology 47, Oxford, 2018. </w:t>
            </w:r>
          </w:p>
          <w:p w:rsidR="00E04123" w:rsidRPr="00630EF9" w:rsidRDefault="00E04123" w:rsidP="00E0412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>L. Šešelj, M. Ilkić, Maritime trade in the Pre-Roman Period in the Eastern Adriatic: a preliminary report on a ceramic and numismatic evidence in Liburnia, AdriAtlas et l’histoire de l’espace adriatique du vie s. a.C. au viiie s. p.C., Bordeaux, 2015., str. 419-433.</w:t>
            </w:r>
          </w:p>
          <w:p w:rsidR="00167E01" w:rsidRPr="00630EF9" w:rsidRDefault="00167E01" w:rsidP="00167E0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>M. Jurišić, Arheološki nalazi u podmorju Krka, Raba, Paga i Hrvatskog primorja, Izdanja HAD-a, 13, Zagreb, 1989.</w:t>
            </w:r>
          </w:p>
          <w:p w:rsidR="00167E01" w:rsidRPr="00630EF9" w:rsidRDefault="00167E01" w:rsidP="00167E0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 xml:space="preserve">M. Jurišić, Otok Mljet/rt Glavat, potonuli antički brod s teretom, Arheološki pregled, 29, Ljubljana, 1990. </w:t>
            </w:r>
          </w:p>
          <w:p w:rsidR="00167E01" w:rsidRPr="00630EF9" w:rsidRDefault="00167E01" w:rsidP="00167E0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 xml:space="preserve">A. Kisić, Antički brod u podmorju Mljeta, Split, 2000. </w:t>
            </w:r>
          </w:p>
          <w:p w:rsidR="00167E01" w:rsidRPr="00630EF9" w:rsidRDefault="00167E01" w:rsidP="00167E0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>I. Koncani Uhač, Transport vina i ulja u šibenskom akvatoriju kroz antiku, Histria Antiqua,15, Pula, 2007.</w:t>
            </w:r>
          </w:p>
          <w:p w:rsidR="00167E01" w:rsidRPr="00630EF9" w:rsidRDefault="00167E01" w:rsidP="00167E0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 xml:space="preserve">I. Koncani Uhač, V. Kos, I. Miholjek, Poluotok uronjen u more. Podmorska arheologija ijužne Istre u antici, Pula 2008. </w:t>
            </w:r>
          </w:p>
          <w:p w:rsidR="00167E01" w:rsidRPr="00630EF9" w:rsidRDefault="00167E01" w:rsidP="00167E0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 xml:space="preserve">R. Matejčić, Podvodna arheološka istraživanja na području sjevernog Jadrana, Podmorske djelatnosti sa gledišta medicinskih i društvenih nauka, Pomorska biblioteka, 22, izd. Mornarički glasnik, Beograd, 1969. </w:t>
            </w:r>
          </w:p>
          <w:p w:rsidR="00167E01" w:rsidRPr="00630EF9" w:rsidRDefault="00167E01" w:rsidP="00167E0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 xml:space="preserve">M. Orlić, Antički brod kod otoka Ilovika, Zagreb: Godišnjak zaštote spomenika kulture, Mala biblioteka GZSK, Zagreb, 1986. </w:t>
            </w:r>
          </w:p>
          <w:p w:rsidR="00167E01" w:rsidRPr="00630EF9" w:rsidRDefault="00167E01" w:rsidP="00167E0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>M. Parica, Istočnomediteranska keramika iz antičke luke u Pakoštanima, Prilozi Instituta za arheologiju u Zagrebu, 25, Zagreb, 2008.</w:t>
            </w:r>
          </w:p>
          <w:p w:rsidR="00167E01" w:rsidRPr="00630EF9" w:rsidRDefault="00167E01" w:rsidP="00167E0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 xml:space="preserve">I. Radić Rossi, Antički brodolom u uvali Vlaškoj maloj, u: Skriveno blago Novalje, Novalja, 2004. </w:t>
            </w:r>
          </w:p>
          <w:p w:rsidR="00167E01" w:rsidRPr="00630EF9" w:rsidRDefault="00167E01" w:rsidP="00167E0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 xml:space="preserve">I. Radić Rossi, Razvitak i postignuća podvodne arheologije u Hrvatskoj, u: Hrvatska arheologija u XX. stoljeću, Zagreb 2009. </w:t>
            </w:r>
          </w:p>
          <w:p w:rsidR="00167E01" w:rsidRPr="00630EF9" w:rsidRDefault="00167E01" w:rsidP="00167E0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lastRenderedPageBreak/>
              <w:t xml:space="preserve">A. Starac, Promet amforama prema nalazima u rovinjskome podmorju, Histria archaeologica, 37, Pula, 2006. </w:t>
            </w:r>
          </w:p>
          <w:p w:rsidR="00167E01" w:rsidRPr="00630EF9" w:rsidRDefault="00167E01" w:rsidP="00167E0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 xml:space="preserve">L. Šešelj, Finds from the Diomedes' sanctuary on the cape Ploča: new contributions to the discussion about the Hellenistic period on the east Adriatic, Illyrica Antiqua, Zagreb, 2005. </w:t>
            </w:r>
          </w:p>
          <w:p w:rsidR="00FC2198" w:rsidRPr="00630EF9" w:rsidRDefault="00167E01" w:rsidP="00167E0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>M. Zaninović, Ranokršćanske crkve kao postaje plovnog puta duž istočnog Jadrana, VAHD, 86, Split, 1994.</w:t>
            </w:r>
          </w:p>
        </w:tc>
      </w:tr>
      <w:tr w:rsidR="00FC2198" w:rsidRPr="00630EF9" w:rsidTr="00FF1020">
        <w:tc>
          <w:tcPr>
            <w:tcW w:w="1802" w:type="dxa"/>
            <w:shd w:val="clear" w:color="auto" w:fill="F2F2F2" w:themeFill="background1" w:themeFillShade="F2"/>
          </w:tcPr>
          <w:p w:rsidR="00FC2198" w:rsidRPr="00630EF9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630EF9">
              <w:rPr>
                <w:rFonts w:ascii="Merriweather" w:hAnsi="Merriweather" w:cs="Times New Roman"/>
                <w:b/>
                <w:sz w:val="18"/>
              </w:rPr>
              <w:lastRenderedPageBreak/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:rsidR="00FC2198" w:rsidRPr="00630EF9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B71A57" w:rsidRPr="00630EF9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:rsidR="00B71A57" w:rsidRPr="00630EF9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630EF9">
              <w:rPr>
                <w:rFonts w:ascii="Merriweather" w:hAnsi="Merriweather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:rsidR="00B71A57" w:rsidRPr="00630EF9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:rsidR="00B71A57" w:rsidRPr="00630EF9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B71A57" w:rsidRPr="00630EF9" w:rsidTr="00FC2198">
        <w:tc>
          <w:tcPr>
            <w:tcW w:w="1802" w:type="dxa"/>
            <w:vMerge/>
            <w:shd w:val="clear" w:color="auto" w:fill="F2F2F2" w:themeFill="background1" w:themeFillShade="F2"/>
          </w:tcPr>
          <w:p w:rsidR="00B71A57" w:rsidRPr="00630EF9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2080" w:type="dxa"/>
            <w:gridSpan w:val="10"/>
            <w:vAlign w:val="center"/>
          </w:tcPr>
          <w:p w:rsidR="00B71A57" w:rsidRPr="00630EF9" w:rsidRDefault="0013018E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494151214"/>
              </w:sdtPr>
              <w:sdtContent>
                <w:r w:rsidR="00B71A57" w:rsidRPr="00630EF9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630EF9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:rsidR="00B71A57" w:rsidRPr="00630EF9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630EF9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:rsidR="00B71A57" w:rsidRPr="00630EF9" w:rsidRDefault="0013018E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982771434"/>
              </w:sdtPr>
              <w:sdtContent>
                <w:sdt>
                  <w:sdtPr>
                    <w:rPr>
                      <w:rFonts w:ascii="Merriweather" w:hAnsi="Merriweather" w:cs="Times New Roman"/>
                      <w:sz w:val="18"/>
                      <w:szCs w:val="20"/>
                    </w:rPr>
                    <w:id w:val="21552114"/>
                  </w:sdtPr>
                  <w:sdtContent>
                    <w:r w:rsidR="00572D08" w:rsidRPr="00630EF9">
                      <w:rPr>
                        <w:rFonts w:ascii="MS Gothic" w:eastAsia="MS Gothic" w:hAnsi="MS Gothic" w:cs="Times New Roman" w:hint="eastAsia"/>
                        <w:sz w:val="18"/>
                        <w:szCs w:val="20"/>
                      </w:rPr>
                      <w:t>☒</w:t>
                    </w:r>
                  </w:sdtContent>
                </w:sdt>
              </w:sdtContent>
            </w:sdt>
            <w:r w:rsidR="00B71A57" w:rsidRPr="00630EF9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:rsidR="00B71A57" w:rsidRPr="00630EF9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630EF9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:rsidR="00B71A57" w:rsidRPr="00630EF9" w:rsidRDefault="0013018E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620144678"/>
              </w:sdtPr>
              <w:sdtContent>
                <w:r w:rsidR="00B71A57" w:rsidRPr="00630EF9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630EF9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:rsidR="00B71A57" w:rsidRPr="00630EF9" w:rsidRDefault="0013018E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301262425"/>
              </w:sdtPr>
              <w:sdtContent>
                <w:r w:rsidR="00B71A57" w:rsidRPr="00630EF9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630EF9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 i završni ispit</w:t>
            </w:r>
          </w:p>
        </w:tc>
      </w:tr>
      <w:tr w:rsidR="00B71A57" w:rsidRPr="00630EF9" w:rsidTr="00FC2198">
        <w:tc>
          <w:tcPr>
            <w:tcW w:w="1802" w:type="dxa"/>
            <w:vMerge/>
            <w:shd w:val="clear" w:color="auto" w:fill="F2F2F2" w:themeFill="background1" w:themeFillShade="F2"/>
          </w:tcPr>
          <w:p w:rsidR="00B71A57" w:rsidRPr="00630EF9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383" w:type="dxa"/>
            <w:gridSpan w:val="5"/>
            <w:vAlign w:val="center"/>
          </w:tcPr>
          <w:p w:rsidR="00B71A57" w:rsidRPr="00630EF9" w:rsidRDefault="0013018E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85928399"/>
              </w:sdtPr>
              <w:sdtContent>
                <w:r w:rsidR="00B71A57" w:rsidRPr="00630EF9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630EF9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:rsidR="00B71A57" w:rsidRPr="00630EF9" w:rsidRDefault="0013018E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316388975"/>
              </w:sdtPr>
              <w:sdtContent>
                <w:r w:rsidR="00B71A57" w:rsidRPr="00630EF9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630EF9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:rsidR="00B71A57" w:rsidRPr="00630EF9" w:rsidRDefault="0013018E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00808325"/>
              </w:sdtPr>
              <w:sdtContent>
                <w:sdt>
                  <w:sdtPr>
                    <w:rPr>
                      <w:rFonts w:ascii="Merriweather" w:hAnsi="Merriweather" w:cs="Times New Roman"/>
                      <w:sz w:val="18"/>
                      <w:szCs w:val="20"/>
                    </w:rPr>
                    <w:id w:val="21552115"/>
                  </w:sdtPr>
                  <w:sdtContent>
                    <w:r w:rsidR="00572D08" w:rsidRPr="00630EF9">
                      <w:rPr>
                        <w:rFonts w:ascii="MS Gothic" w:eastAsia="MS Gothic" w:hAnsi="MS Gothic" w:cs="Times New Roman" w:hint="eastAsia"/>
                        <w:sz w:val="18"/>
                        <w:szCs w:val="20"/>
                      </w:rPr>
                      <w:t>☒</w:t>
                    </w:r>
                  </w:sdtContent>
                </w:sdt>
              </w:sdtContent>
            </w:sdt>
            <w:r w:rsidR="00B71A57" w:rsidRPr="00630EF9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:rsidR="00B71A57" w:rsidRPr="00630EF9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630EF9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:rsidR="00B71A57" w:rsidRPr="00630EF9" w:rsidRDefault="0013018E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967551978"/>
              </w:sdtPr>
              <w:sdtContent>
                <w:r w:rsidR="00B71A57" w:rsidRPr="00630EF9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630EF9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:rsidR="00B71A57" w:rsidRPr="00630EF9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630EF9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:rsidR="00B71A57" w:rsidRPr="00630EF9" w:rsidRDefault="0013018E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448435123"/>
              </w:sdtPr>
              <w:sdtContent>
                <w:r w:rsidR="00B71A57" w:rsidRPr="00630EF9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630EF9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:rsidR="00B71A57" w:rsidRPr="00630EF9" w:rsidRDefault="0013018E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88865112"/>
              </w:sdtPr>
              <w:sdtContent>
                <w:r w:rsidR="00B71A57" w:rsidRPr="00630EF9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630EF9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drugi oblici</w:t>
            </w:r>
          </w:p>
        </w:tc>
      </w:tr>
      <w:tr w:rsidR="00FC2198" w:rsidRPr="00630EF9" w:rsidTr="00FC2198">
        <w:tc>
          <w:tcPr>
            <w:tcW w:w="1802" w:type="dxa"/>
            <w:shd w:val="clear" w:color="auto" w:fill="F2F2F2" w:themeFill="background1" w:themeFillShade="F2"/>
          </w:tcPr>
          <w:p w:rsidR="00FC2198" w:rsidRPr="00630EF9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630EF9">
              <w:rPr>
                <w:rFonts w:ascii="Merriweather" w:hAnsi="Merriweather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:rsidR="00FC2198" w:rsidRPr="00630EF9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>npr. 50% kolokvij, 50% završni ispit</w:t>
            </w:r>
          </w:p>
        </w:tc>
      </w:tr>
      <w:tr w:rsidR="00FC2198" w:rsidRPr="00630EF9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:rsidR="00FC2198" w:rsidRPr="00630EF9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630EF9">
              <w:rPr>
                <w:rFonts w:ascii="Merriweather" w:hAnsi="Merriweather" w:cs="Times New Roman"/>
                <w:b/>
                <w:sz w:val="18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:rsidR="00FC2198" w:rsidRPr="00630EF9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630EF9">
              <w:rPr>
                <w:rFonts w:ascii="Merriweather" w:hAnsi="Merriweather" w:cs="Times New Roman"/>
                <w:sz w:val="18"/>
              </w:rPr>
              <w:t>/postotak/</w:t>
            </w:r>
          </w:p>
        </w:tc>
        <w:tc>
          <w:tcPr>
            <w:tcW w:w="6061" w:type="dxa"/>
            <w:gridSpan w:val="27"/>
            <w:vAlign w:val="center"/>
          </w:tcPr>
          <w:p w:rsidR="00FC2198" w:rsidRPr="00630EF9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630EF9">
              <w:rPr>
                <w:rFonts w:ascii="Merriweather" w:hAnsi="Merriweather" w:cs="Times New Roman"/>
                <w:sz w:val="18"/>
              </w:rPr>
              <w:t>% nedovoljan (1)</w:t>
            </w:r>
          </w:p>
        </w:tc>
      </w:tr>
      <w:tr w:rsidR="00FC2198" w:rsidRPr="00630EF9" w:rsidTr="00FF1020">
        <w:tc>
          <w:tcPr>
            <w:tcW w:w="1802" w:type="dxa"/>
            <w:vMerge/>
            <w:shd w:val="clear" w:color="auto" w:fill="F2F2F2" w:themeFill="background1" w:themeFillShade="F2"/>
          </w:tcPr>
          <w:p w:rsidR="00FC2198" w:rsidRPr="00630EF9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:rsidR="00FC2198" w:rsidRPr="00630EF9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:rsidR="00FC2198" w:rsidRPr="00630EF9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630EF9">
              <w:rPr>
                <w:rFonts w:ascii="Merriweather" w:hAnsi="Merriweather" w:cs="Times New Roman"/>
                <w:sz w:val="18"/>
              </w:rPr>
              <w:t>% dovoljan (2)</w:t>
            </w:r>
          </w:p>
        </w:tc>
      </w:tr>
      <w:tr w:rsidR="00FC2198" w:rsidRPr="00630EF9" w:rsidTr="00FF1020">
        <w:tc>
          <w:tcPr>
            <w:tcW w:w="1802" w:type="dxa"/>
            <w:vMerge/>
            <w:shd w:val="clear" w:color="auto" w:fill="F2F2F2" w:themeFill="background1" w:themeFillShade="F2"/>
          </w:tcPr>
          <w:p w:rsidR="00FC2198" w:rsidRPr="00630EF9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:rsidR="00FC2198" w:rsidRPr="00630EF9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:rsidR="00FC2198" w:rsidRPr="00630EF9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630EF9">
              <w:rPr>
                <w:rFonts w:ascii="Merriweather" w:hAnsi="Merriweather" w:cs="Times New Roman"/>
                <w:sz w:val="18"/>
              </w:rPr>
              <w:t>% dobar (3)</w:t>
            </w:r>
          </w:p>
        </w:tc>
      </w:tr>
      <w:tr w:rsidR="00FC2198" w:rsidRPr="00630EF9" w:rsidTr="00FF1020">
        <w:tc>
          <w:tcPr>
            <w:tcW w:w="1802" w:type="dxa"/>
            <w:vMerge/>
            <w:shd w:val="clear" w:color="auto" w:fill="F2F2F2" w:themeFill="background1" w:themeFillShade="F2"/>
          </w:tcPr>
          <w:p w:rsidR="00FC2198" w:rsidRPr="00630EF9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:rsidR="00FC2198" w:rsidRPr="00630EF9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:rsidR="00FC2198" w:rsidRPr="00630EF9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630EF9">
              <w:rPr>
                <w:rFonts w:ascii="Merriweather" w:hAnsi="Merriweather" w:cs="Times New Roman"/>
                <w:sz w:val="18"/>
              </w:rPr>
              <w:t>% vrlo dobar (4)</w:t>
            </w:r>
          </w:p>
        </w:tc>
      </w:tr>
      <w:tr w:rsidR="00FC2198" w:rsidRPr="00630EF9" w:rsidTr="00FF1020">
        <w:tc>
          <w:tcPr>
            <w:tcW w:w="1802" w:type="dxa"/>
            <w:vMerge/>
            <w:shd w:val="clear" w:color="auto" w:fill="F2F2F2" w:themeFill="background1" w:themeFillShade="F2"/>
          </w:tcPr>
          <w:p w:rsidR="00FC2198" w:rsidRPr="00630EF9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:rsidR="00FC2198" w:rsidRPr="00630EF9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:rsidR="00FC2198" w:rsidRPr="00630EF9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630EF9">
              <w:rPr>
                <w:rFonts w:ascii="Merriweather" w:hAnsi="Merriweather" w:cs="Times New Roman"/>
                <w:sz w:val="18"/>
              </w:rPr>
              <w:t>% izvrstan (5)</w:t>
            </w:r>
          </w:p>
        </w:tc>
      </w:tr>
      <w:tr w:rsidR="00FC2198" w:rsidRPr="00630EF9" w:rsidTr="00FC2198">
        <w:tc>
          <w:tcPr>
            <w:tcW w:w="1802" w:type="dxa"/>
            <w:shd w:val="clear" w:color="auto" w:fill="F2F2F2" w:themeFill="background1" w:themeFillShade="F2"/>
          </w:tcPr>
          <w:p w:rsidR="00FC2198" w:rsidRPr="00630EF9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630EF9">
              <w:rPr>
                <w:rFonts w:ascii="Merriweather" w:hAnsi="Merriweather" w:cs="Times New Roman"/>
                <w:b/>
                <w:sz w:val="18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:rsidR="00FC2198" w:rsidRPr="00630EF9" w:rsidRDefault="0013018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53876494"/>
              </w:sdtPr>
              <w:sdtContent>
                <w:r w:rsidR="00FC2198" w:rsidRPr="00630EF9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FC2198" w:rsidRPr="00630EF9">
              <w:rPr>
                <w:rFonts w:ascii="Merriweather" w:hAnsi="Merriweather" w:cs="Times New Roman"/>
                <w:sz w:val="18"/>
              </w:rPr>
              <w:t xml:space="preserve"> studentska evaluacija nastave na razini Sveučilišta </w:t>
            </w:r>
          </w:p>
          <w:p w:rsidR="00FC2198" w:rsidRPr="00630EF9" w:rsidRDefault="0013018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691722498"/>
              </w:sdtPr>
              <w:sdtContent>
                <w:r w:rsidR="00FC2198" w:rsidRPr="00630EF9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630EF9">
              <w:rPr>
                <w:rFonts w:ascii="Merriweather" w:hAnsi="Merriweather" w:cs="Times New Roman"/>
                <w:sz w:val="18"/>
              </w:rPr>
              <w:t xml:space="preserve"> studentska evaluacija nastave na razini sastavnice</w:t>
            </w:r>
          </w:p>
          <w:p w:rsidR="00FC2198" w:rsidRPr="00630EF9" w:rsidRDefault="0013018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133704654"/>
              </w:sdtPr>
              <w:sdtContent>
                <w:r w:rsidR="00FC2198" w:rsidRPr="00630EF9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630EF9">
              <w:rPr>
                <w:rFonts w:ascii="Merriweather" w:hAnsi="Merriweather" w:cs="Times New Roman"/>
                <w:sz w:val="18"/>
              </w:rPr>
              <w:t xml:space="preserve"> interna evaluacija nastave </w:t>
            </w:r>
          </w:p>
          <w:p w:rsidR="00FC2198" w:rsidRPr="00630EF9" w:rsidRDefault="0013018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378395116"/>
              </w:sdtPr>
              <w:sdtContent>
                <w:r w:rsidR="00FC2198" w:rsidRPr="00630EF9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FC2198" w:rsidRPr="00630EF9">
              <w:rPr>
                <w:rFonts w:ascii="Merriweather" w:hAnsi="Merriweather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:rsidR="00FC2198" w:rsidRPr="00630EF9" w:rsidRDefault="0013018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90516747"/>
              </w:sdtPr>
              <w:sdtContent>
                <w:r w:rsidR="00FC2198" w:rsidRPr="00630EF9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630EF9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FC2198" w:rsidRPr="00E861CF" w:rsidTr="00FC2198">
        <w:tc>
          <w:tcPr>
            <w:tcW w:w="1802" w:type="dxa"/>
            <w:shd w:val="clear" w:color="auto" w:fill="F2F2F2" w:themeFill="background1" w:themeFillShade="F2"/>
          </w:tcPr>
          <w:p w:rsidR="00FF1020" w:rsidRPr="00630EF9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630EF9">
              <w:rPr>
                <w:rFonts w:ascii="Merriweather" w:hAnsi="Merriweather" w:cs="Times New Roman"/>
                <w:b/>
                <w:sz w:val="18"/>
              </w:rPr>
              <w:t>Napomena / </w:t>
            </w:r>
          </w:p>
          <w:p w:rsidR="00FC2198" w:rsidRPr="00630EF9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630EF9">
              <w:rPr>
                <w:rFonts w:ascii="Merriweather" w:hAnsi="Merriweather" w:cs="Times New Roman"/>
                <w:b/>
                <w:sz w:val="18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:rsidR="00FC2198" w:rsidRPr="00630EF9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 xml:space="preserve">Sukladno čl. 6. </w:t>
            </w:r>
            <w:r w:rsidRPr="00630EF9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630EF9">
              <w:rPr>
                <w:rFonts w:ascii="Merriweather" w:eastAsia="MS Gothic" w:hAnsi="Merriweather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:rsidR="00FC2198" w:rsidRPr="00630EF9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 xml:space="preserve">Prema čl. 14. </w:t>
            </w:r>
            <w:r w:rsidRPr="00630EF9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630EF9">
              <w:rPr>
                <w:rFonts w:ascii="Merriweather" w:eastAsia="MS Gothic" w:hAnsi="Merriweather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načela.[…] </w:t>
            </w:r>
          </w:p>
          <w:p w:rsidR="00FC2198" w:rsidRPr="00630EF9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:rsidR="00FC2198" w:rsidRPr="00630EF9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:rsidR="00FC2198" w:rsidRPr="00630EF9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:rsidR="00FC2198" w:rsidRPr="00630EF9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7" w:history="1">
              <w:r w:rsidRPr="00630EF9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630EF9"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:rsidR="00FC2198" w:rsidRPr="00630EF9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:rsidR="00FC2198" w:rsidRPr="00630EF9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:rsidR="00FC2198" w:rsidRPr="00630EF9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:rsidR="00FC2198" w:rsidRPr="00E861C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630EF9">
              <w:rPr>
                <w:rFonts w:ascii="Merriweather" w:eastAsia="MS Gothic" w:hAnsi="Merriweather" w:cs="Times New Roman"/>
                <w:sz w:val="18"/>
              </w:rPr>
              <w:t xml:space="preserve">U kolegiju se koristi Merlin, sustav za e-učenje, pa su studentima/cama potrebni AAI računi. </w:t>
            </w:r>
            <w:r w:rsidRPr="00630EF9">
              <w:rPr>
                <w:rFonts w:ascii="Merriweather" w:eastAsia="MS Gothic" w:hAnsi="Merriweather" w:cs="Times New Roman"/>
                <w:i/>
                <w:sz w:val="18"/>
              </w:rPr>
              <w:t>/izbrisati po potrebi/</w:t>
            </w:r>
          </w:p>
        </w:tc>
      </w:tr>
    </w:tbl>
    <w:p w:rsidR="00794496" w:rsidRPr="00E861CF" w:rsidRDefault="00794496">
      <w:pPr>
        <w:rPr>
          <w:rFonts w:ascii="Georgia" w:hAnsi="Georgia" w:cs="Times New Roman"/>
          <w:sz w:val="24"/>
        </w:rPr>
      </w:pPr>
    </w:p>
    <w:sectPr w:rsidR="00794496" w:rsidRPr="00E861CF" w:rsidSect="00BA49C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433" w:rsidRDefault="003E6433" w:rsidP="009947BA">
      <w:pPr>
        <w:spacing w:before="0" w:after="0"/>
      </w:pPr>
      <w:r>
        <w:separator/>
      </w:r>
    </w:p>
  </w:endnote>
  <w:endnote w:type="continuationSeparator" w:id="1">
    <w:p w:rsidR="003E6433" w:rsidRDefault="003E6433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433" w:rsidRDefault="003E6433" w:rsidP="009947BA">
      <w:pPr>
        <w:spacing w:before="0" w:after="0"/>
      </w:pPr>
      <w:r>
        <w:separator/>
      </w:r>
    </w:p>
  </w:footnote>
  <w:footnote w:type="continuationSeparator" w:id="1">
    <w:p w:rsidR="003E6433" w:rsidRDefault="003E6433" w:rsidP="009947BA">
      <w:pPr>
        <w:spacing w:before="0" w:after="0"/>
      </w:pPr>
      <w:r>
        <w:continuationSeparator/>
      </w:r>
    </w:p>
  </w:footnote>
  <w:footnote w:id="2">
    <w:p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020" w:rsidRDefault="0013018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13018E">
      <w:rPr>
        <w:rFonts w:ascii="Merriweather" w:hAnsi="Merriweather"/>
        <w:b w:val="0"/>
        <w:bCs w:val="0"/>
        <w:noProof/>
        <w:sz w:val="22"/>
      </w:rPr>
      <w:pict>
        <v:rect id="Rectangle 2" o:spid="_x0000_s4097" style="position:absolute;left:0;text-align:left;margin-left:-16.35pt;margin-top:-21.1pt;width:91.6pt;height:75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<v:textbox>
            <w:txbxContent>
              <w:p w:rsidR="0079745E" w:rsidRDefault="00F22855" w:rsidP="0079745E">
                <w:r>
                  <w:rPr>
                    <w:noProof/>
                    <w:lang w:eastAsia="hr-HR"/>
                  </w:rPr>
                  <w:drawing>
                    <wp:inline distT="0" distB="0" distL="0" distR="0">
                      <wp:extent cx="724205" cy="782768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sveuciliste_logo_new.jpg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28002" cy="78687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</w:p>
  <w:p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:rsidR="0079745E" w:rsidRDefault="0079745E" w:rsidP="0079745E">
    <w:pPr>
      <w:pStyle w:val="Header"/>
    </w:pPr>
  </w:p>
  <w:p w:rsidR="0079745E" w:rsidRDefault="0079745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425"/>
  <w:characterSpacingControl w:val="doNotCompress"/>
  <w:hdrShapeDefaults>
    <o:shapedefaults v:ext="edit" spidmax="2969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94496"/>
    <w:rsid w:val="0009190E"/>
    <w:rsid w:val="000B5B3E"/>
    <w:rsid w:val="000C0578"/>
    <w:rsid w:val="000C50D7"/>
    <w:rsid w:val="0010332B"/>
    <w:rsid w:val="00103C5F"/>
    <w:rsid w:val="001237A1"/>
    <w:rsid w:val="0013018E"/>
    <w:rsid w:val="001443A2"/>
    <w:rsid w:val="00150B32"/>
    <w:rsid w:val="00167E01"/>
    <w:rsid w:val="0019073D"/>
    <w:rsid w:val="00197510"/>
    <w:rsid w:val="001C7C51"/>
    <w:rsid w:val="00201686"/>
    <w:rsid w:val="00226462"/>
    <w:rsid w:val="0022722C"/>
    <w:rsid w:val="0028545A"/>
    <w:rsid w:val="002E1CE6"/>
    <w:rsid w:val="002E5FF8"/>
    <w:rsid w:val="002F2D22"/>
    <w:rsid w:val="00310F9A"/>
    <w:rsid w:val="00326091"/>
    <w:rsid w:val="00357643"/>
    <w:rsid w:val="00364CAC"/>
    <w:rsid w:val="00371634"/>
    <w:rsid w:val="00386E9C"/>
    <w:rsid w:val="00392B32"/>
    <w:rsid w:val="00393964"/>
    <w:rsid w:val="003B1C3A"/>
    <w:rsid w:val="003E6433"/>
    <w:rsid w:val="003F05CB"/>
    <w:rsid w:val="003F11B6"/>
    <w:rsid w:val="003F17B8"/>
    <w:rsid w:val="00423AB1"/>
    <w:rsid w:val="00453362"/>
    <w:rsid w:val="00461219"/>
    <w:rsid w:val="00470F6D"/>
    <w:rsid w:val="00483BC3"/>
    <w:rsid w:val="004B1B3D"/>
    <w:rsid w:val="004B553E"/>
    <w:rsid w:val="00500367"/>
    <w:rsid w:val="00507C65"/>
    <w:rsid w:val="00527C5F"/>
    <w:rsid w:val="005353ED"/>
    <w:rsid w:val="005514C3"/>
    <w:rsid w:val="00572D08"/>
    <w:rsid w:val="005C1D54"/>
    <w:rsid w:val="005E1668"/>
    <w:rsid w:val="005E5F80"/>
    <w:rsid w:val="005F6E0B"/>
    <w:rsid w:val="00622986"/>
    <w:rsid w:val="0062328F"/>
    <w:rsid w:val="00630EF9"/>
    <w:rsid w:val="006459DA"/>
    <w:rsid w:val="006801E4"/>
    <w:rsid w:val="00684BBC"/>
    <w:rsid w:val="006B4920"/>
    <w:rsid w:val="006F7B64"/>
    <w:rsid w:val="00700D7A"/>
    <w:rsid w:val="00721260"/>
    <w:rsid w:val="007361E7"/>
    <w:rsid w:val="007368EB"/>
    <w:rsid w:val="0074605F"/>
    <w:rsid w:val="00771787"/>
    <w:rsid w:val="0078125F"/>
    <w:rsid w:val="00794496"/>
    <w:rsid w:val="007967CC"/>
    <w:rsid w:val="0079745E"/>
    <w:rsid w:val="00797B40"/>
    <w:rsid w:val="007A4D77"/>
    <w:rsid w:val="007C43A4"/>
    <w:rsid w:val="007D4D2D"/>
    <w:rsid w:val="00864BBE"/>
    <w:rsid w:val="00865776"/>
    <w:rsid w:val="00874D5D"/>
    <w:rsid w:val="00891C60"/>
    <w:rsid w:val="008932DA"/>
    <w:rsid w:val="008942F0"/>
    <w:rsid w:val="008D45DB"/>
    <w:rsid w:val="0090214F"/>
    <w:rsid w:val="009163E6"/>
    <w:rsid w:val="009760E8"/>
    <w:rsid w:val="009947BA"/>
    <w:rsid w:val="00997F41"/>
    <w:rsid w:val="009A3A9D"/>
    <w:rsid w:val="009A62CF"/>
    <w:rsid w:val="009C56B1"/>
    <w:rsid w:val="009D5226"/>
    <w:rsid w:val="009E2FD4"/>
    <w:rsid w:val="009E3129"/>
    <w:rsid w:val="009E7107"/>
    <w:rsid w:val="00A06750"/>
    <w:rsid w:val="00A659AA"/>
    <w:rsid w:val="00A82553"/>
    <w:rsid w:val="00A9132B"/>
    <w:rsid w:val="00AA1A5A"/>
    <w:rsid w:val="00AD23FB"/>
    <w:rsid w:val="00AE2E11"/>
    <w:rsid w:val="00B351C5"/>
    <w:rsid w:val="00B43D8F"/>
    <w:rsid w:val="00B71A57"/>
    <w:rsid w:val="00B7307A"/>
    <w:rsid w:val="00B74C8D"/>
    <w:rsid w:val="00B84C3E"/>
    <w:rsid w:val="00BA49CB"/>
    <w:rsid w:val="00BC2409"/>
    <w:rsid w:val="00BD682E"/>
    <w:rsid w:val="00BD6AED"/>
    <w:rsid w:val="00BF3502"/>
    <w:rsid w:val="00C02454"/>
    <w:rsid w:val="00C06632"/>
    <w:rsid w:val="00C3477B"/>
    <w:rsid w:val="00C555C9"/>
    <w:rsid w:val="00C6773C"/>
    <w:rsid w:val="00C85956"/>
    <w:rsid w:val="00C9733D"/>
    <w:rsid w:val="00CA3665"/>
    <w:rsid w:val="00CA3783"/>
    <w:rsid w:val="00CB23F4"/>
    <w:rsid w:val="00D136E4"/>
    <w:rsid w:val="00D401EC"/>
    <w:rsid w:val="00D5334D"/>
    <w:rsid w:val="00D5523D"/>
    <w:rsid w:val="00D944DF"/>
    <w:rsid w:val="00DA485D"/>
    <w:rsid w:val="00DD110C"/>
    <w:rsid w:val="00DE6D53"/>
    <w:rsid w:val="00DF0112"/>
    <w:rsid w:val="00E04123"/>
    <w:rsid w:val="00E06E39"/>
    <w:rsid w:val="00E07D73"/>
    <w:rsid w:val="00E17D18"/>
    <w:rsid w:val="00E30E67"/>
    <w:rsid w:val="00E722D1"/>
    <w:rsid w:val="00E861CF"/>
    <w:rsid w:val="00EB5A72"/>
    <w:rsid w:val="00F00AD7"/>
    <w:rsid w:val="00F01A2F"/>
    <w:rsid w:val="00F02A8F"/>
    <w:rsid w:val="00F22855"/>
    <w:rsid w:val="00F513E0"/>
    <w:rsid w:val="00F566DA"/>
    <w:rsid w:val="00F6624B"/>
    <w:rsid w:val="00F71CB2"/>
    <w:rsid w:val="00F82834"/>
    <w:rsid w:val="00F84F5E"/>
    <w:rsid w:val="00FC2198"/>
    <w:rsid w:val="00FC283E"/>
    <w:rsid w:val="00FC54CF"/>
    <w:rsid w:val="00FE383F"/>
    <w:rsid w:val="00FF1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9CB"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zd.hr/Portals/0/doc/doc_pdf_dokumenti/pravilnici/pravilnik_o_stegovnoj_odgovornosti_studenata_20150917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1A00A-AF64-4565-965F-B752D0CD8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1912</Words>
  <Characters>10901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Tome</cp:lastModifiedBy>
  <cp:revision>30</cp:revision>
  <cp:lastPrinted>2021-02-12T11:27:00Z</cp:lastPrinted>
  <dcterms:created xsi:type="dcterms:W3CDTF">2021-10-15T10:03:00Z</dcterms:created>
  <dcterms:modified xsi:type="dcterms:W3CDTF">2025-09-18T22:15:00Z</dcterms:modified>
</cp:coreProperties>
</file>