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BB1DC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BB1DC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BB1DC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BB1DC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BB1DC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BB1DCF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BB1DC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BB1DCF" w:rsidRDefault="009A7ED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8"/>
                <w:szCs w:val="16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BB1DC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BB1DC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BB1DCF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BB1DCF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BB1DCF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BB1DCF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985C19" w:rsidRPr="00BB1DCF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985C19" w:rsidRPr="00BB1DCF" w:rsidRDefault="005C5573" w:rsidP="00985C19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8"/>
                <w:szCs w:val="16"/>
              </w:rPr>
              <w:t>Uvod u terenska istraživanja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:rsidR="00985C19" w:rsidRPr="00BB1DCF" w:rsidRDefault="005C5573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985C19" w:rsidRPr="00BB1DCF" w:rsidTr="00FC283E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985C19" w:rsidRPr="00BB1DCF" w:rsidRDefault="00BB1DCF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Prijed</w:t>
            </w:r>
            <w:r w:rsidR="00985C19"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iplomski studij Odjela za arheologiju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73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BB1DCF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bookmarkStart w:id="0" w:name="_GoBack"/>
            <w:bookmarkEnd w:id="0"/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73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985C19" w:rsidRPr="00BB1DCF" w:rsidRDefault="005274DB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73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:rsidR="00985C19" w:rsidRPr="00BB1DCF" w:rsidRDefault="005274DB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985C19" w:rsidRPr="00BB1DCF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985C19" w:rsidRPr="00BB1DCF" w:rsidRDefault="005274DB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:rsidR="00985C19" w:rsidRPr="00BB1DCF" w:rsidRDefault="003144F1" w:rsidP="00985C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:rsidR="00985C19" w:rsidRPr="00BB1DCF" w:rsidRDefault="003144F1" w:rsidP="00985C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:rsidR="00985C19" w:rsidRPr="00BB1DCF" w:rsidRDefault="00BB1DCF" w:rsidP="00985C19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985C19" w:rsidRPr="00BB1DCF" w:rsidRDefault="003144F1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101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BB1DCF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985C19" w:rsidRPr="00BB1DC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BB1DCF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>. dr. sc. Vedrana Glavaš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vglavas@unizd.hr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utorkom 9-10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BB1DCF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Katarina Batur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85C19" w:rsidRPr="00BB1DC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85C19" w:rsidRPr="00BB1DCF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44F1" w:rsidRPr="00BB1DCF" w:rsidRDefault="003144F1" w:rsidP="003144F1">
            <w:p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Nakon savladavanja nastavnog gradiva studenti će biti upoznati: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sa svrhom i osnovnim podjelama arheologije 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s metodama i tehnikama arheološkog istraživanja različitih tipova lokaliteta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sa značenjem i izradom terenske dokumentacije </w:t>
            </w:r>
          </w:p>
          <w:p w:rsidR="003144F1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s osnovnim načinima datiranja u arheologiji.</w:t>
            </w:r>
          </w:p>
          <w:p w:rsidR="003144F1" w:rsidRPr="00BB1DCF" w:rsidRDefault="003144F1" w:rsidP="003144F1">
            <w:pPr>
              <w:rPr>
                <w:rFonts w:ascii="Merriweather" w:hAnsi="Merriweather"/>
                <w:sz w:val="16"/>
                <w:szCs w:val="16"/>
              </w:rPr>
            </w:pPr>
          </w:p>
          <w:p w:rsidR="003144F1" w:rsidRPr="00BB1DCF" w:rsidRDefault="003144F1" w:rsidP="003144F1">
            <w:p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Tijekom nastave studenti će savladati </w:t>
            </w:r>
          </w:p>
          <w:p w:rsidR="00985C19" w:rsidRPr="00BB1DCF" w:rsidRDefault="003144F1" w:rsidP="003144F1">
            <w:pPr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osnovnu arheološku terminologiju što će im omogućiti praćenje nastavnih aktivnosti na studiju te pripremu za sudjelovanje na arheološkim istraživanjima (studentska praksa).</w:t>
            </w:r>
          </w:p>
        </w:tc>
      </w:tr>
      <w:tr w:rsidR="00985C19" w:rsidRPr="00BB1DCF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985C19" w:rsidRPr="00BB1DCF" w:rsidRDefault="00BB1DCF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PD_ARH1, PD_ARH2, PD_ARH3, PD_ARH4, PD_ARH5, PD_ARH6</w:t>
            </w:r>
          </w:p>
        </w:tc>
      </w:tr>
      <w:tr w:rsidR="00985C19" w:rsidRPr="00BB1DCF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85C19" w:rsidRPr="00BB1DCF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85C19" w:rsidRPr="00BB1DCF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85C19" w:rsidRPr="00BB1DCF" w:rsidTr="0079745E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Kolegij ne sadrži ispit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85C19" w:rsidRPr="00BB1DCF" w:rsidTr="0079745E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Termini ispitnih </w:t>
            </w: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rokova</w:t>
            </w:r>
          </w:p>
        </w:tc>
        <w:tc>
          <w:tcPr>
            <w:tcW w:w="2903" w:type="dxa"/>
            <w:gridSpan w:val="14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3144F1" w:rsidP="00BB1DCF">
            <w:pPr>
              <w:pStyle w:val="NormalWeb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Modul je posvećen upoznavanju studenata s osnovama arheološkog terenskog istraživanja. Na početku nastave, studenti će se upoznati s definicijom arheologije, njezinim odnosom s drugim znanstvenim disciplinama te značenjem arheologije za suvremeno društvo. Nastava će se nastaviti upoznavanjem studenata s osnovnim pojmovima s kojima će se susretati tijekom nastave i terenskih istraživanja. Nakon izvršenih nastavnih obveza, studenti će biti u mogućnosti uspješno pratiti i izvršavati nastavne aktivnosti.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1. UVOD (sadržaj kolegija)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2. ŠTO JE ARHEOLOGIJA? (Definicija arheologije, predmet i cilj, arheologija kao znanost)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3. VRSTE ISTRAŽIVANJA (kopnena, podvodna, zračna arheologija)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4. VRSTE ARHEOLOŠKIH LOKALITETA (naselja)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5. VRSTE ARHEOLOŠKIH LOKALITETA (sakralna mjesta)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6. VRSTE ARHEOLOŠKIH LOKALITETA (sepulkralna mjesta)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7. VRSTE ARHEOLOŠKIH LOKALITETA (ostalo)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8. PROCES FORMIRANJA ARHEOLOŠKIH LOKALITETA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9. OTKRIVANJE ARHEOLOŠKIH LOKALITETA (terenski pregled, daljinska istraživanja, geofizika)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10. ARHEOLOŠKO ISKOPAVANJE (osnovni pojmovi i pojave na nalazištu, stratigrafija)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11. ARHEOLOŠKO ISKOPAVANJE (oprema)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12. ARHEOLOŠKO ISKOPAVANJE (metode iskopavanja)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ARHEOLOŠKO ISKOPAVANJE (dokumentiranje iskopavanja) 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14. PERIODIZACIJA I KRONOLOGIJA</w:t>
            </w:r>
          </w:p>
          <w:p w:rsidR="003144F1" w:rsidRPr="00BB1DCF" w:rsidRDefault="003144F1" w:rsidP="003144F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15. ZAKLJUČNA RAZMATRANJA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Philip Barker,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Tehnike arheološkog iskopavanja</w:t>
            </w:r>
            <w:r w:rsidRPr="00BB1DCF">
              <w:rPr>
                <w:rFonts w:ascii="Merriweather" w:hAnsi="Merriweather"/>
                <w:sz w:val="16"/>
                <w:szCs w:val="16"/>
              </w:rPr>
              <w:t>, 2000, MHAS, Split.</w:t>
            </w:r>
          </w:p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Kevin Greene,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Archaeology. An Introduction</w:t>
            </w:r>
            <w:r w:rsidRPr="00BB1DCF">
              <w:rPr>
                <w:rFonts w:ascii="Merriweather" w:hAnsi="Merriweather"/>
                <w:sz w:val="16"/>
                <w:szCs w:val="16"/>
              </w:rPr>
              <w:t>, 2003, Taylor &amp; Francis.</w:t>
            </w:r>
          </w:p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Steve Roskams,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Excavation</w:t>
            </w:r>
            <w:r w:rsidRPr="00BB1DCF">
              <w:rPr>
                <w:rFonts w:ascii="Merriweather" w:hAnsi="Merriweather"/>
                <w:sz w:val="16"/>
                <w:szCs w:val="16"/>
              </w:rPr>
              <w:t>, Cambridge University Press, 2001.</w:t>
            </w:r>
          </w:p>
          <w:p w:rsidR="003144F1" w:rsidRPr="00BB1DCF" w:rsidRDefault="003144F1" w:rsidP="00BB1DCF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rPr>
                <w:rFonts w:ascii="Merriweather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 xml:space="preserve">Collin Renfrew, Paul Bahn, </w:t>
            </w:r>
            <w:r w:rsidRPr="00BB1DCF">
              <w:rPr>
                <w:rFonts w:ascii="Merriweather" w:hAnsi="Merriweather"/>
                <w:i/>
                <w:sz w:val="16"/>
                <w:szCs w:val="16"/>
              </w:rPr>
              <w:t>Archaeology: theories, methods, and practice</w:t>
            </w:r>
            <w:r w:rsidRPr="00BB1DCF">
              <w:rPr>
                <w:rFonts w:ascii="Merriweather" w:hAnsi="Merriweather"/>
                <w:sz w:val="16"/>
                <w:szCs w:val="16"/>
              </w:rPr>
              <w:t>, Thames &amp; Hudson, 2012.</w:t>
            </w:r>
          </w:p>
          <w:p w:rsidR="00985C19" w:rsidRPr="00BB1DCF" w:rsidRDefault="00985C19" w:rsidP="00BB1DCF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3144F1" w:rsidP="003144F1">
            <w:pPr>
              <w:rPr>
                <w:rFonts w:ascii="Merriweather" w:eastAsia="MS Gothic" w:hAnsi="Merriweather"/>
                <w:sz w:val="16"/>
                <w:szCs w:val="16"/>
              </w:rPr>
            </w:pPr>
            <w:r w:rsidRPr="00BB1DCF">
              <w:rPr>
                <w:rFonts w:ascii="Merriweather" w:hAnsi="Merriweather"/>
                <w:sz w:val="16"/>
                <w:szCs w:val="16"/>
              </w:rPr>
              <w:t>E. Harris, Načela arheološke stratigrafije, Ljubljana, 1989.</w:t>
            </w:r>
          </w:p>
        </w:tc>
      </w:tr>
      <w:tr w:rsidR="00985C19" w:rsidRPr="00BB1DCF" w:rsidTr="00FF1020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www.academia.edu www.researchgate.com</w:t>
            </w:r>
          </w:p>
        </w:tc>
      </w:tr>
      <w:tr w:rsidR="00985C19" w:rsidRPr="00BB1DCF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  <w:tc>
          <w:tcPr>
            <w:tcW w:w="1732" w:type="dxa"/>
            <w:gridSpan w:val="5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85C19" w:rsidRPr="00BB1DC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85C19" w:rsidRPr="00BB1DCF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F1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85C19" w:rsidRPr="00BB1DCF" w:rsidRDefault="005274DB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985C19" w:rsidRPr="00BB1DCF" w:rsidRDefault="00985C19" w:rsidP="00985C19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985C19" w:rsidRPr="00BB1DCF" w:rsidRDefault="005274DB" w:rsidP="00985C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985C19" w:rsidRPr="00BB1DCF" w:rsidRDefault="005274DB" w:rsidP="00985C19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85C19" w:rsidRPr="00BB1DC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3144F1" w:rsidP="00985C1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Kolegij ne sadrži ispit ni ocjene. Uvjet za dobivanje potpisa je 50% prihvaćen seminarski rad, 50% prisutnost na nastavi</w:t>
            </w:r>
          </w:p>
        </w:tc>
      </w:tr>
      <w:tr w:rsidR="00985C19" w:rsidRPr="00BB1DCF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85C19" w:rsidRPr="00BB1DCF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985C19" w:rsidRPr="00BB1DCF" w:rsidRDefault="005274DB" w:rsidP="00985C1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19" w:rsidRPr="00BB1DC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85C19" w:rsidRPr="00BB1DC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85C19" w:rsidRPr="00BB1DCF" w:rsidTr="00FC2198">
        <w:tc>
          <w:tcPr>
            <w:tcW w:w="1802" w:type="dxa"/>
            <w:shd w:val="clear" w:color="auto" w:fill="F2F2F2" w:themeFill="background1" w:themeFillShade="F2"/>
          </w:tcPr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:rsidR="00985C19" w:rsidRPr="00BB1DCF" w:rsidRDefault="00985C19" w:rsidP="00985C1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BB1DC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BB1DC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BB1DC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BB1DC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BB1DC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985C19" w:rsidRPr="00BB1DCF" w:rsidRDefault="00985C19" w:rsidP="00985C19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B1DC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BB1DC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:rsidR="00794496" w:rsidRPr="00BB1DCF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BB1D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DB" w:rsidRDefault="005274DB" w:rsidP="009947BA">
      <w:pPr>
        <w:spacing w:before="0" w:after="0"/>
      </w:pPr>
      <w:r>
        <w:separator/>
      </w:r>
    </w:p>
  </w:endnote>
  <w:endnote w:type="continuationSeparator" w:id="0">
    <w:p w:rsidR="005274DB" w:rsidRDefault="005274D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DB" w:rsidRDefault="005274DB" w:rsidP="009947BA">
      <w:pPr>
        <w:spacing w:before="0" w:after="0"/>
      </w:pPr>
      <w:r>
        <w:separator/>
      </w:r>
    </w:p>
  </w:footnote>
  <w:footnote w:type="continuationSeparator" w:id="0">
    <w:p w:rsidR="005274DB" w:rsidRDefault="005274DB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E18"/>
    <w:multiLevelType w:val="hybridMultilevel"/>
    <w:tmpl w:val="A7945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3946"/>
    <w:multiLevelType w:val="hybridMultilevel"/>
    <w:tmpl w:val="9CBA25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51499"/>
    <w:multiLevelType w:val="hybridMultilevel"/>
    <w:tmpl w:val="9E3E1D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27DE8"/>
    <w:rsid w:val="000C0578"/>
    <w:rsid w:val="000F0E2B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144F1"/>
    <w:rsid w:val="00326091"/>
    <w:rsid w:val="00357643"/>
    <w:rsid w:val="00371634"/>
    <w:rsid w:val="00386E9C"/>
    <w:rsid w:val="00393964"/>
    <w:rsid w:val="003A65E3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4DB"/>
    <w:rsid w:val="00527C5F"/>
    <w:rsid w:val="005353ED"/>
    <w:rsid w:val="005514C3"/>
    <w:rsid w:val="005C5573"/>
    <w:rsid w:val="005E1668"/>
    <w:rsid w:val="005E5F80"/>
    <w:rsid w:val="005F6E0B"/>
    <w:rsid w:val="0062328F"/>
    <w:rsid w:val="00684BBC"/>
    <w:rsid w:val="006B4920"/>
    <w:rsid w:val="006E4ADE"/>
    <w:rsid w:val="00700D7A"/>
    <w:rsid w:val="00721260"/>
    <w:rsid w:val="007361E7"/>
    <w:rsid w:val="007368EB"/>
    <w:rsid w:val="00770AD2"/>
    <w:rsid w:val="0078125F"/>
    <w:rsid w:val="00794496"/>
    <w:rsid w:val="007967CC"/>
    <w:rsid w:val="0079745E"/>
    <w:rsid w:val="00797B40"/>
    <w:rsid w:val="007C43A4"/>
    <w:rsid w:val="007D41EE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85C19"/>
    <w:rsid w:val="009947BA"/>
    <w:rsid w:val="00997F41"/>
    <w:rsid w:val="009A3A9D"/>
    <w:rsid w:val="009A7EDF"/>
    <w:rsid w:val="009C56B1"/>
    <w:rsid w:val="009D5226"/>
    <w:rsid w:val="009E2FD4"/>
    <w:rsid w:val="00A06750"/>
    <w:rsid w:val="00A9132B"/>
    <w:rsid w:val="00AA1A5A"/>
    <w:rsid w:val="00AD23FB"/>
    <w:rsid w:val="00AF53A7"/>
    <w:rsid w:val="00B40AA7"/>
    <w:rsid w:val="00B71A57"/>
    <w:rsid w:val="00B7307A"/>
    <w:rsid w:val="00BB1DCF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34FC1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7E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8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313F-B306-495E-A276-0F365881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2</cp:revision>
  <cp:lastPrinted>2021-02-12T11:27:00Z</cp:lastPrinted>
  <dcterms:created xsi:type="dcterms:W3CDTF">2024-09-10T07:23:00Z</dcterms:created>
  <dcterms:modified xsi:type="dcterms:W3CDTF">2024-09-10T07:23:00Z</dcterms:modified>
</cp:coreProperties>
</file>