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440EE3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09E45785" w:rsidR="005F44CA" w:rsidRPr="00CF5812" w:rsidRDefault="003A51F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Archaeology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440EE3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29E56A52" w:rsidR="005F44CA" w:rsidRPr="00CF5812" w:rsidRDefault="00974108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Art and Symbolism in Palaeolithic and Mesolithic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0462D6A3" w:rsidR="005F44CA" w:rsidRPr="00CF5812" w:rsidRDefault="00974108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  <w:bookmarkStart w:id="0" w:name="_GoBack"/>
            <w:bookmarkEnd w:id="0"/>
          </w:p>
        </w:tc>
      </w:tr>
      <w:tr w:rsidR="005F44CA" w:rsidRPr="00CF5812" w14:paraId="2F8B4ECD" w14:textId="77777777" w:rsidTr="00440EE3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42C51476" w:rsidR="005F44CA" w:rsidRPr="00CF5812" w:rsidRDefault="003A51F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Archaeology</w:t>
            </w:r>
          </w:p>
        </w:tc>
      </w:tr>
      <w:tr w:rsidR="005F44CA" w:rsidRPr="00CF5812" w14:paraId="28B476B2" w14:textId="77777777" w:rsidTr="00440EE3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2E978C1B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07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6757D90A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07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2300D7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440EE3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2116B9D9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087706CF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07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2300D7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440EE3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68D43A75" w:rsidR="005F44CA" w:rsidRPr="00FF1020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440EE3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664755B3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07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11FEC876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207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025B793B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440EE3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440EE3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4DF37BD4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530554E9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440EE3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2A71F298" w:rsidR="005F44CA" w:rsidRPr="001951FC" w:rsidRDefault="003A51F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30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41B15400" w:rsidR="005F44CA" w:rsidRPr="001951FC" w:rsidRDefault="003A51F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4AF065EE" w:rsidR="005F44CA" w:rsidRPr="001951FC" w:rsidRDefault="003A51F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5D76C6B3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440EE3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23F4D65D" w:rsidR="005F44CA" w:rsidRPr="00CF5812" w:rsidRDefault="007B2207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007</w:t>
            </w:r>
            <w:r w:rsidR="003A51F2">
              <w:rPr>
                <w:rFonts w:ascii="Merriweather" w:hAnsi="Merriweather"/>
                <w:b/>
                <w:sz w:val="18"/>
                <w:szCs w:val="20"/>
              </w:rPr>
              <w:t xml:space="preserve">, </w:t>
            </w:r>
            <w:r>
              <w:rPr>
                <w:rFonts w:ascii="Merriweather" w:hAnsi="Merriweather"/>
                <w:b/>
                <w:sz w:val="18"/>
                <w:szCs w:val="20"/>
              </w:rPr>
              <w:t>Monday</w:t>
            </w:r>
            <w:r w:rsidR="003A51F2">
              <w:rPr>
                <w:rFonts w:ascii="Merriweather" w:hAnsi="Merriweather"/>
                <w:b/>
                <w:sz w:val="18"/>
                <w:szCs w:val="20"/>
              </w:rPr>
              <w:t>, 1</w:t>
            </w:r>
            <w:r>
              <w:rPr>
                <w:rFonts w:ascii="Merriweather" w:hAnsi="Merriweather"/>
                <w:b/>
                <w:sz w:val="18"/>
                <w:szCs w:val="20"/>
              </w:rPr>
              <w:t>1</w:t>
            </w:r>
            <w:r w:rsidR="003A51F2">
              <w:rPr>
                <w:rFonts w:ascii="Merriweather" w:hAnsi="Merriweather"/>
                <w:b/>
                <w:sz w:val="18"/>
                <w:szCs w:val="20"/>
              </w:rPr>
              <w:t>-1</w:t>
            </w:r>
            <w:r>
              <w:rPr>
                <w:rFonts w:ascii="Merriweather" w:hAnsi="Merriweather"/>
                <w:b/>
                <w:sz w:val="18"/>
                <w:szCs w:val="20"/>
              </w:rPr>
              <w:t>4</w:t>
            </w:r>
            <w:r w:rsidR="003A51F2">
              <w:rPr>
                <w:rFonts w:ascii="Merriweather" w:hAnsi="Merriweather"/>
                <w:b/>
                <w:sz w:val="18"/>
                <w:szCs w:val="20"/>
              </w:rPr>
              <w:t>:00 h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3853BE80" w:rsidR="005F44CA" w:rsidRPr="00CF5812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7D7F880F" w14:textId="77777777" w:rsidTr="00440EE3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E14D002" w:rsidR="005F44CA" w:rsidRPr="00CF5812" w:rsidRDefault="007B2207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17</w:t>
            </w:r>
            <w:r w:rsidR="003A51F2" w:rsidRPr="003A51F2">
              <w:rPr>
                <w:rFonts w:ascii="Merriweather" w:hAnsi="Merriweather"/>
                <w:b/>
                <w:sz w:val="18"/>
                <w:szCs w:val="20"/>
              </w:rPr>
              <w:t>/</w:t>
            </w:r>
            <w:r>
              <w:rPr>
                <w:rFonts w:ascii="Merriweather" w:hAnsi="Merriweather"/>
                <w:b/>
                <w:sz w:val="18"/>
                <w:szCs w:val="20"/>
              </w:rPr>
              <w:t>02</w:t>
            </w:r>
            <w:r w:rsidR="003A51F2" w:rsidRPr="003A51F2">
              <w:rPr>
                <w:rFonts w:ascii="Merriweather" w:hAnsi="Merriweather"/>
                <w:b/>
                <w:sz w:val="18"/>
                <w:szCs w:val="20"/>
              </w:rPr>
              <w:t>/202</w:t>
            </w:r>
            <w:r>
              <w:rPr>
                <w:rFonts w:ascii="Merriweather" w:hAnsi="Merriweather"/>
                <w:b/>
                <w:sz w:val="18"/>
                <w:szCs w:val="20"/>
              </w:rPr>
              <w:t>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6442BA40" w:rsidR="005F44CA" w:rsidRPr="00CF5812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3A51F2">
              <w:rPr>
                <w:rFonts w:ascii="Merriweather" w:hAnsi="Merriweather"/>
                <w:sz w:val="18"/>
                <w:szCs w:val="20"/>
              </w:rPr>
              <w:t>2</w:t>
            </w:r>
            <w:r w:rsidR="007B2207">
              <w:rPr>
                <w:rFonts w:ascii="Merriweather" w:hAnsi="Merriweather"/>
                <w:sz w:val="18"/>
                <w:szCs w:val="20"/>
              </w:rPr>
              <w:t>5</w:t>
            </w:r>
            <w:r w:rsidRPr="003A51F2">
              <w:rPr>
                <w:rFonts w:ascii="Merriweather" w:hAnsi="Merriweather"/>
                <w:sz w:val="18"/>
                <w:szCs w:val="20"/>
              </w:rPr>
              <w:t>/</w:t>
            </w:r>
            <w:r w:rsidR="007B2207">
              <w:rPr>
                <w:rFonts w:ascii="Merriweather" w:hAnsi="Merriweather"/>
                <w:sz w:val="18"/>
                <w:szCs w:val="20"/>
              </w:rPr>
              <w:t>0</w:t>
            </w:r>
            <w:r w:rsidRPr="003A51F2">
              <w:rPr>
                <w:rFonts w:ascii="Merriweather" w:hAnsi="Merriweather"/>
                <w:sz w:val="18"/>
                <w:szCs w:val="20"/>
              </w:rPr>
              <w:t>1/2025</w:t>
            </w:r>
          </w:p>
        </w:tc>
      </w:tr>
      <w:tr w:rsidR="005F44CA" w:rsidRPr="00CF5812" w14:paraId="7C965793" w14:textId="77777777" w:rsidTr="00440EE3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5D050A72" w:rsidR="005F44CA" w:rsidRPr="00CF5812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None</w:t>
            </w:r>
          </w:p>
        </w:tc>
      </w:tr>
      <w:tr w:rsidR="005F44CA" w:rsidRPr="00CF5812" w14:paraId="63386589" w14:textId="77777777" w:rsidTr="00440EE3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440EE3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016DE88F" w:rsidR="005F44CA" w:rsidRPr="00440EE3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</w:rPr>
            </w:pPr>
            <w:r w:rsidRPr="00440EE3">
              <w:rPr>
                <w:rFonts w:ascii="Merriweather" w:hAnsi="Merriweather"/>
                <w:sz w:val="18"/>
                <w:szCs w:val="24"/>
              </w:rPr>
              <w:t xml:space="preserve">prof. Dario </w:t>
            </w:r>
            <w:proofErr w:type="spellStart"/>
            <w:r w:rsidRPr="00440EE3">
              <w:rPr>
                <w:rFonts w:ascii="Merriweather" w:hAnsi="Merriweather"/>
                <w:sz w:val="18"/>
                <w:szCs w:val="24"/>
              </w:rPr>
              <w:t>Vujević</w:t>
            </w:r>
            <w:proofErr w:type="spellEnd"/>
            <w:r w:rsidRPr="00440EE3">
              <w:rPr>
                <w:rFonts w:ascii="Merriweather" w:hAnsi="Merriweather"/>
                <w:sz w:val="18"/>
                <w:szCs w:val="24"/>
              </w:rPr>
              <w:t xml:space="preserve"> PhD</w:t>
            </w:r>
          </w:p>
        </w:tc>
      </w:tr>
      <w:tr w:rsidR="005F44CA" w:rsidRPr="00CF5812" w14:paraId="63B0DA0F" w14:textId="77777777" w:rsidTr="00440EE3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0CC38EC1" w:rsidR="005F44CA" w:rsidRPr="00CF5812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dario.vujevic@gmail.com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27232BE5" w:rsidR="005F44CA" w:rsidRPr="00CF5812" w:rsidRDefault="0097410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Monday</w:t>
            </w:r>
            <w:r w:rsidR="00440EE3">
              <w:rPr>
                <w:rFonts w:ascii="Merriweather" w:hAnsi="Merriweather"/>
                <w:b/>
                <w:sz w:val="18"/>
                <w:szCs w:val="20"/>
              </w:rPr>
              <w:t>, 1</w:t>
            </w:r>
            <w:r>
              <w:rPr>
                <w:rFonts w:ascii="Merriweather" w:hAnsi="Merriweather"/>
                <w:b/>
                <w:sz w:val="18"/>
                <w:szCs w:val="20"/>
              </w:rPr>
              <w:t>0</w:t>
            </w:r>
            <w:r w:rsidR="00440EE3">
              <w:rPr>
                <w:rFonts w:ascii="Merriweather" w:hAnsi="Merriweather"/>
                <w:b/>
                <w:sz w:val="18"/>
                <w:szCs w:val="20"/>
              </w:rPr>
              <w:t>-1</w:t>
            </w:r>
            <w:r>
              <w:rPr>
                <w:rFonts w:ascii="Merriweather" w:hAnsi="Merriweather"/>
                <w:b/>
                <w:sz w:val="18"/>
                <w:szCs w:val="20"/>
              </w:rPr>
              <w:t>1</w:t>
            </w:r>
            <w:r w:rsidR="00440EE3">
              <w:rPr>
                <w:rFonts w:ascii="Merriweather" w:hAnsi="Merriweather"/>
                <w:b/>
                <w:sz w:val="18"/>
                <w:szCs w:val="20"/>
              </w:rPr>
              <w:t>:00 h</w:t>
            </w:r>
          </w:p>
        </w:tc>
      </w:tr>
      <w:tr w:rsidR="005F44CA" w:rsidRPr="00CF5812" w14:paraId="68F5C625" w14:textId="77777777" w:rsidTr="00440EE3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707F5A5D" w:rsidR="005F44CA" w:rsidRPr="00440EE3" w:rsidRDefault="003A51F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40EE3">
              <w:rPr>
                <w:rFonts w:ascii="Merriweather" w:hAnsi="Merriweather"/>
                <w:sz w:val="18"/>
                <w:szCs w:val="24"/>
              </w:rPr>
              <w:t xml:space="preserve">prof. Dario </w:t>
            </w:r>
            <w:proofErr w:type="spellStart"/>
            <w:r w:rsidRPr="00440EE3">
              <w:rPr>
                <w:rFonts w:ascii="Merriweather" w:hAnsi="Merriweather"/>
                <w:sz w:val="18"/>
                <w:szCs w:val="24"/>
              </w:rPr>
              <w:t>Vujević</w:t>
            </w:r>
            <w:proofErr w:type="spellEnd"/>
            <w:r w:rsidRPr="00440EE3">
              <w:rPr>
                <w:rFonts w:ascii="Merriweather" w:hAnsi="Merriweather"/>
                <w:sz w:val="18"/>
                <w:szCs w:val="24"/>
              </w:rPr>
              <w:t xml:space="preserve"> PhD</w:t>
            </w:r>
          </w:p>
        </w:tc>
      </w:tr>
      <w:tr w:rsidR="005F44CA" w:rsidRPr="00CF5812" w14:paraId="3148D4C9" w14:textId="77777777" w:rsidTr="00440EE3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440EE3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440EE3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694E2A4" w14:textId="77777777" w:rsidTr="00440EE3">
        <w:tc>
          <w:tcPr>
            <w:tcW w:w="1485" w:type="dxa"/>
            <w:shd w:val="clear" w:color="auto" w:fill="F2F2F2"/>
          </w:tcPr>
          <w:p w14:paraId="13EA16E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67D67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401DD5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1E63B4" w14:textId="77777777" w:rsidTr="00440EE3">
        <w:tc>
          <w:tcPr>
            <w:tcW w:w="1485" w:type="dxa"/>
            <w:shd w:val="clear" w:color="auto" w:fill="F2F2F2"/>
            <w:vAlign w:val="center"/>
          </w:tcPr>
          <w:p w14:paraId="08C7827A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B2592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440EE3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440EE3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1C862EA6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440EE3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5623AA99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F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440EE3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012722FE" w14:textId="77777777" w:rsidR="00440EE3" w:rsidRPr="00440EE3" w:rsidRDefault="00440EE3" w:rsidP="00440EE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40EE3">
              <w:rPr>
                <w:rFonts w:ascii="Merriweather" w:hAnsi="Merriweather"/>
                <w:sz w:val="18"/>
              </w:rPr>
              <w:t>At the end of the course students will be able to:</w:t>
            </w:r>
          </w:p>
          <w:p w14:paraId="5C30B743" w14:textId="5C5144B0" w:rsidR="00974108" w:rsidRPr="00974108" w:rsidRDefault="00440EE3" w:rsidP="009741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40EE3">
              <w:rPr>
                <w:rFonts w:ascii="Merriweather" w:hAnsi="Merriweather"/>
                <w:sz w:val="18"/>
              </w:rPr>
              <w:t xml:space="preserve">• </w:t>
            </w:r>
            <w:r w:rsidR="00974108" w:rsidRPr="00974108">
              <w:rPr>
                <w:rFonts w:ascii="Merriweather" w:hAnsi="Merriweather"/>
                <w:sz w:val="18"/>
              </w:rPr>
              <w:t>interpret the origin and development of art and symbolism</w:t>
            </w:r>
          </w:p>
          <w:p w14:paraId="53F367CB" w14:textId="7FAE044D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974108">
              <w:rPr>
                <w:rFonts w:ascii="Merriweather" w:hAnsi="Merriweather"/>
                <w:sz w:val="18"/>
              </w:rPr>
              <w:lastRenderedPageBreak/>
              <w:t xml:space="preserve">• </w:t>
            </w:r>
            <w:r w:rsidRPr="00974108">
              <w:rPr>
                <w:rFonts w:ascii="Merriweather" w:hAnsi="Merriweather"/>
                <w:sz w:val="18"/>
              </w:rPr>
              <w:t>analyse</w:t>
            </w:r>
            <w:r w:rsidRPr="00974108">
              <w:rPr>
                <w:rFonts w:ascii="Merriweather" w:hAnsi="Merriweather"/>
                <w:sz w:val="18"/>
              </w:rPr>
              <w:t xml:space="preserve"> the themes of Pal</w:t>
            </w:r>
            <w:r>
              <w:rPr>
                <w:rFonts w:ascii="Merriweather" w:hAnsi="Merriweather"/>
                <w:sz w:val="18"/>
              </w:rPr>
              <w:t>a</w:t>
            </w:r>
            <w:r w:rsidRPr="00974108">
              <w:rPr>
                <w:rFonts w:ascii="Merriweather" w:hAnsi="Merriweather"/>
                <w:sz w:val="18"/>
              </w:rPr>
              <w:t>eolithic art and critically judge their meaning</w:t>
            </w:r>
          </w:p>
          <w:p w14:paraId="3BE1CA83" w14:textId="77777777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974108">
              <w:rPr>
                <w:rFonts w:ascii="Merriweather" w:hAnsi="Merriweather"/>
                <w:sz w:val="18"/>
              </w:rPr>
              <w:t>• compare the most important sites and finds</w:t>
            </w:r>
          </w:p>
          <w:p w14:paraId="6E72EB98" w14:textId="01250581" w:rsidR="005F44CA" w:rsidRPr="00CF5812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974108">
              <w:rPr>
                <w:rFonts w:ascii="Merriweather" w:hAnsi="Merriweather"/>
                <w:sz w:val="18"/>
              </w:rPr>
              <w:t xml:space="preserve">• </w:t>
            </w:r>
            <w:r w:rsidRPr="00974108">
              <w:rPr>
                <w:rFonts w:ascii="Merriweather" w:hAnsi="Merriweather"/>
                <w:sz w:val="18"/>
              </w:rPr>
              <w:t>valorise</w:t>
            </w:r>
            <w:r w:rsidRPr="00974108">
              <w:rPr>
                <w:rFonts w:ascii="Merriweather" w:hAnsi="Merriweather"/>
                <w:sz w:val="18"/>
              </w:rPr>
              <w:t xml:space="preserve"> the latest scientific achievements as well as theories or models related to interpretations of various aspects of symbolism and art</w:t>
            </w:r>
          </w:p>
        </w:tc>
      </w:tr>
      <w:tr w:rsidR="005F44CA" w:rsidRPr="00CF5812" w14:paraId="08DACC49" w14:textId="77777777" w:rsidTr="00440EE3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50EF569E" w14:textId="5DFB92B5" w:rsidR="005F44CA" w:rsidRPr="00CF5812" w:rsidRDefault="0097410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974108">
              <w:rPr>
                <w:rFonts w:ascii="Merriweather" w:hAnsi="Merriweather"/>
                <w:sz w:val="18"/>
              </w:rPr>
              <w:t>D_ARH2, D_ ARH4, D_ARH12</w:t>
            </w:r>
          </w:p>
        </w:tc>
      </w:tr>
      <w:tr w:rsidR="005F44CA" w:rsidRPr="00CF5812" w14:paraId="2495547E" w14:textId="77777777" w:rsidTr="00440EE3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440EE3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69AE9CC5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0F0F9638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440EE3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440EE3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440EE3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1C236064" w:rsidR="005F44CA" w:rsidRPr="00CF5812" w:rsidRDefault="00440EE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None</w:t>
            </w:r>
          </w:p>
        </w:tc>
      </w:tr>
      <w:tr w:rsidR="005F44CA" w:rsidRPr="00CF5812" w14:paraId="65E8786F" w14:textId="77777777" w:rsidTr="00440EE3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68250920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3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632BE3FC" w:rsidR="005F44CA" w:rsidRPr="00CF5812" w:rsidRDefault="002300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3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440EE3" w:rsidRPr="00CF5812" w14:paraId="0BBFD11D" w14:textId="77777777" w:rsidTr="00440EE3">
        <w:tc>
          <w:tcPr>
            <w:tcW w:w="1485" w:type="dxa"/>
            <w:shd w:val="clear" w:color="auto" w:fill="F2F2F2"/>
          </w:tcPr>
          <w:p w14:paraId="226131D6" w14:textId="77777777" w:rsidR="00440EE3" w:rsidRPr="00CF5812" w:rsidRDefault="00440EE3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7803" w:type="dxa"/>
            <w:gridSpan w:val="23"/>
            <w:vAlign w:val="center"/>
          </w:tcPr>
          <w:p w14:paraId="0A7D80B8" w14:textId="103CA7D6" w:rsidR="00440EE3" w:rsidRPr="00CF5812" w:rsidRDefault="00440EE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9C2228">
              <w:rPr>
                <w:rFonts w:ascii="Merriweather" w:hAnsi="Merriweather"/>
                <w:sz w:val="16"/>
                <w:szCs w:val="16"/>
              </w:rPr>
              <w:t>https://arheologija.unizd.hr/ispitni-rokovi</w:t>
            </w:r>
          </w:p>
        </w:tc>
      </w:tr>
      <w:tr w:rsidR="005F44CA" w:rsidRPr="00CF5812" w14:paraId="0C5F4867" w14:textId="77777777" w:rsidTr="00440EE3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602AD707" w14:textId="65768C25" w:rsidR="00974108" w:rsidRPr="00974108" w:rsidRDefault="00974108" w:rsidP="0097410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The appearance of artistic and symbolic expression is the best proof of the so-called cognitive revolution of anatomically modern </w:t>
            </w:r>
            <w:r>
              <w:rPr>
                <w:rFonts w:ascii="Merriweather" w:eastAsia="MS Gothic" w:hAnsi="Merriweather"/>
                <w:sz w:val="18"/>
              </w:rPr>
              <w:t>humans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and rapid changes in society. But recently there have been more and more findings that show that other human species could also be capable of the same.</w:t>
            </w:r>
          </w:p>
          <w:p w14:paraId="3D9B5D83" w14:textId="36D07E1A" w:rsidR="00974108" w:rsidRPr="00CF5812" w:rsidRDefault="00974108" w:rsidP="0097410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The aim of the course is to acquaint students with the beginning of art as well as key topics related to the symbolism and art of the Pal</w:t>
            </w:r>
            <w:r>
              <w:rPr>
                <w:rFonts w:ascii="Merriweather" w:eastAsia="MS Gothic" w:hAnsi="Merriweather"/>
                <w:sz w:val="18"/>
              </w:rPr>
              <w:t>a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eolithic and Mesolithic, with a focus on sites with </w:t>
            </w:r>
            <w:r>
              <w:rPr>
                <w:rFonts w:ascii="Merriweather" w:eastAsia="MS Gothic" w:hAnsi="Merriweather"/>
                <w:sz w:val="18"/>
              </w:rPr>
              <w:t>rock 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as well as those with findings of portable art.</w:t>
            </w:r>
          </w:p>
        </w:tc>
      </w:tr>
      <w:tr w:rsidR="005F44CA" w:rsidRPr="00CF5812" w14:paraId="598AB63D" w14:textId="77777777" w:rsidTr="00440EE3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35AFB0AD" w14:textId="42EC94AD" w:rsidR="00440EE3" w:rsidRPr="00440EE3" w:rsidRDefault="00440EE3" w:rsidP="00440E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40EE3">
              <w:rPr>
                <w:rFonts w:ascii="Merriweather" w:eastAsia="MS Gothic" w:hAnsi="Merriweather"/>
                <w:sz w:val="18"/>
              </w:rPr>
              <w:t xml:space="preserve">1. </w:t>
            </w:r>
            <w:r>
              <w:rPr>
                <w:rFonts w:ascii="Merriweather" w:eastAsia="MS Gothic" w:hAnsi="Merriweather"/>
                <w:sz w:val="18"/>
              </w:rPr>
              <w:t>Intro</w:t>
            </w:r>
          </w:p>
          <w:p w14:paraId="395AB91F" w14:textId="66922936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2. </w:t>
            </w:r>
            <w:r>
              <w:rPr>
                <w:rFonts w:ascii="Merriweather" w:eastAsia="MS Gothic" w:hAnsi="Merriweather"/>
                <w:sz w:val="18"/>
              </w:rPr>
              <w:t>Aesthetic, art, symbolism</w:t>
            </w:r>
          </w:p>
          <w:p w14:paraId="687C9C59" w14:textId="349AD5CD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3. „</w:t>
            </w:r>
            <w:proofErr w:type="gramStart"/>
            <w:r>
              <w:rPr>
                <w:rFonts w:ascii="Merriweather" w:eastAsia="MS Gothic" w:hAnsi="Merriweather"/>
                <w:sz w:val="18"/>
              </w:rPr>
              <w:t>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“ </w:t>
            </w:r>
            <w:r>
              <w:rPr>
                <w:rFonts w:ascii="Merriweather" w:eastAsia="MS Gothic" w:hAnsi="Merriweather"/>
                <w:sz w:val="18"/>
              </w:rPr>
              <w:t>before</w:t>
            </w:r>
            <w:proofErr w:type="gramEnd"/>
            <w:r>
              <w:rPr>
                <w:rFonts w:ascii="Merriweather" w:eastAsia="MS Gothic" w:hAnsi="Merriweather"/>
                <w:sz w:val="18"/>
              </w:rPr>
              <w:t xml:space="preserve"> the art</w:t>
            </w:r>
          </w:p>
          <w:p w14:paraId="0F86E41E" w14:textId="5E437FF3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4. </w:t>
            </w:r>
            <w:r>
              <w:rPr>
                <w:rFonts w:ascii="Merriweather" w:eastAsia="MS Gothic" w:hAnsi="Merriweather"/>
                <w:sz w:val="18"/>
              </w:rPr>
              <w:t>Rock 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I</w:t>
            </w:r>
          </w:p>
          <w:p w14:paraId="44EA07F3" w14:textId="5005332C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5. </w:t>
            </w:r>
            <w:r>
              <w:rPr>
                <w:rFonts w:ascii="Merriweather" w:eastAsia="MS Gothic" w:hAnsi="Merriweather"/>
                <w:sz w:val="18"/>
              </w:rPr>
              <w:t>Rock 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II</w:t>
            </w:r>
          </w:p>
          <w:p w14:paraId="613FBFD4" w14:textId="5513A671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6. </w:t>
            </w:r>
            <w:r>
              <w:rPr>
                <w:rFonts w:ascii="Merriweather" w:eastAsia="MS Gothic" w:hAnsi="Merriweather"/>
                <w:sz w:val="18"/>
              </w:rPr>
              <w:t>Techniques</w:t>
            </w:r>
          </w:p>
          <w:p w14:paraId="65AF1DF3" w14:textId="485A0B9C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7. </w:t>
            </w:r>
            <w:r>
              <w:rPr>
                <w:rFonts w:ascii="Merriweather" w:eastAsia="MS Gothic" w:hAnsi="Merriweather"/>
                <w:sz w:val="18"/>
              </w:rPr>
              <w:t>Topics</w:t>
            </w:r>
          </w:p>
          <w:p w14:paraId="0A1CEFBD" w14:textId="141C3AC5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8. </w:t>
            </w:r>
            <w:r>
              <w:rPr>
                <w:rFonts w:ascii="Merriweather" w:eastAsia="MS Gothic" w:hAnsi="Merriweather"/>
                <w:sz w:val="18"/>
              </w:rPr>
              <w:t>Meaning</w:t>
            </w:r>
          </w:p>
          <w:p w14:paraId="1325CDD3" w14:textId="6D47D707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9. </w:t>
            </w:r>
            <w:r>
              <w:rPr>
                <w:rFonts w:ascii="Merriweather" w:eastAsia="MS Gothic" w:hAnsi="Merriweather"/>
                <w:sz w:val="18"/>
              </w:rPr>
              <w:t>Mobiliary 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I</w:t>
            </w:r>
          </w:p>
          <w:p w14:paraId="2C55D8EB" w14:textId="115651A0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10. </w:t>
            </w:r>
            <w:r>
              <w:rPr>
                <w:rFonts w:ascii="Merriweather" w:eastAsia="MS Gothic" w:hAnsi="Merriweather"/>
                <w:sz w:val="18"/>
              </w:rPr>
              <w:t>Mobiliary art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 II</w:t>
            </w:r>
          </w:p>
          <w:p w14:paraId="746F6ADC" w14:textId="59874DAF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11. </w:t>
            </w:r>
            <w:r>
              <w:rPr>
                <w:rFonts w:ascii="Merriweather" w:eastAsia="MS Gothic" w:hAnsi="Merriweather"/>
                <w:sz w:val="18"/>
              </w:rPr>
              <w:t>Burials</w:t>
            </w:r>
          </w:p>
          <w:p w14:paraId="716382AA" w14:textId="29B13A38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12. </w:t>
            </w:r>
            <w:r>
              <w:rPr>
                <w:rFonts w:ascii="Merriweather" w:eastAsia="MS Gothic" w:hAnsi="Merriweather"/>
                <w:sz w:val="18"/>
              </w:rPr>
              <w:t>Ornaments</w:t>
            </w:r>
          </w:p>
          <w:p w14:paraId="1198A0A2" w14:textId="4E73D91E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13. </w:t>
            </w:r>
            <w:r>
              <w:rPr>
                <w:rFonts w:ascii="Merriweather" w:eastAsia="MS Gothic" w:hAnsi="Merriweather"/>
                <w:sz w:val="18"/>
              </w:rPr>
              <w:t>Music</w:t>
            </w:r>
          </w:p>
          <w:p w14:paraId="71E084FB" w14:textId="734BE398" w:rsid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 xml:space="preserve">14. </w:t>
            </w:r>
            <w:r>
              <w:rPr>
                <w:rFonts w:ascii="Merriweather" w:eastAsia="MS Gothic" w:hAnsi="Merriweather"/>
                <w:sz w:val="18"/>
              </w:rPr>
              <w:t>Mesolithic</w:t>
            </w:r>
          </w:p>
          <w:p w14:paraId="01E216A0" w14:textId="22A8A168" w:rsidR="005F44CA" w:rsidRPr="00CF5812" w:rsidRDefault="00440EE3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440EE3">
              <w:rPr>
                <w:rFonts w:ascii="Merriweather" w:eastAsia="MS Gothic" w:hAnsi="Merriweather"/>
                <w:sz w:val="18"/>
              </w:rPr>
              <w:t>1</w:t>
            </w:r>
            <w:r w:rsidR="00974108">
              <w:rPr>
                <w:rFonts w:ascii="Merriweather" w:eastAsia="MS Gothic" w:hAnsi="Merriweather"/>
                <w:sz w:val="18"/>
              </w:rPr>
              <w:t>5</w:t>
            </w:r>
            <w:r w:rsidRPr="00440EE3">
              <w:rPr>
                <w:rFonts w:ascii="Merriweather" w:eastAsia="MS Gothic" w:hAnsi="Merriweather"/>
                <w:sz w:val="18"/>
              </w:rPr>
              <w:t xml:space="preserve">. </w:t>
            </w:r>
            <w:r>
              <w:rPr>
                <w:rFonts w:ascii="Merriweather" w:eastAsia="MS Gothic" w:hAnsi="Merriweather"/>
                <w:sz w:val="18"/>
              </w:rPr>
              <w:t>Conclusions</w:t>
            </w:r>
          </w:p>
        </w:tc>
      </w:tr>
      <w:tr w:rsidR="005F44CA" w:rsidRPr="00CF5812" w14:paraId="6BA7DAB2" w14:textId="77777777" w:rsidTr="00440EE3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6288108A" w14:textId="3BF03615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Clottes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>, J., What is Palaeolithic Art. University of Chicago Press, 2016.</w:t>
            </w:r>
          </w:p>
          <w:p w14:paraId="18EF5820" w14:textId="032F4007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>Cook, J., Ice Age Art: Arrival of the Modern Mind. British Museum Press, 2013.</w:t>
            </w:r>
          </w:p>
          <w:p w14:paraId="31147CDF" w14:textId="1916F1D3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 xml:space="preserve">Guthrie, D., The Nature of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Paleolithic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Art. University of Chicago Press, 2006.</w:t>
            </w:r>
          </w:p>
          <w:p w14:paraId="395ACE44" w14:textId="78E197CB" w:rsidR="005F44CA" w:rsidRPr="00CF5812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>The Oxford Illustrated Prehistory of Europe, Oxford, 1994.</w:t>
            </w:r>
          </w:p>
        </w:tc>
      </w:tr>
      <w:tr w:rsidR="005F44CA" w:rsidRPr="00CF5812" w14:paraId="2D31C680" w14:textId="77777777" w:rsidTr="00440EE3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72DA3640" w14:textId="21E52AD2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>Bradley, R., Rock art and the prehistory of Atlantic Europe; Signing the Land, Taylor &amp; Francis e-Library., 2005.</w:t>
            </w:r>
          </w:p>
          <w:p w14:paraId="38601EE6" w14:textId="2EA6E5EC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Conkey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>, M., A history of the interpretation of European “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palaeolithic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</w:t>
            </w:r>
            <w:proofErr w:type="gramStart"/>
            <w:r w:rsidRPr="00974108">
              <w:rPr>
                <w:rFonts w:ascii="Merriweather" w:eastAsia="MS Gothic" w:hAnsi="Merriweather"/>
                <w:sz w:val="18"/>
              </w:rPr>
              <w:t>art“</w:t>
            </w:r>
            <w:proofErr w:type="gramEnd"/>
            <w:r w:rsidRPr="00974108">
              <w:rPr>
                <w:rFonts w:ascii="Merriweather" w:eastAsia="MS Gothic" w:hAnsi="Merriweather"/>
                <w:sz w:val="18"/>
              </w:rPr>
              <w:t xml:space="preserve">: magic,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mythogram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>, and metaphors for modernity, Handbook of human symbolic evolution (Lock, A., Peters, C., eds.), Oxford, 1999, 288-349.</w:t>
            </w:r>
          </w:p>
          <w:p w14:paraId="1D9C679B" w14:textId="45A6732E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>Dutton, D., The art instinct: beauty, pleasure, &amp; human evolution. 2009.</w:t>
            </w:r>
          </w:p>
          <w:p w14:paraId="143F6D9E" w14:textId="41EAC36F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Farbstein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R,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Radić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D,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Brajković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D, Miracle PT. First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Epigravettian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Ceramic Figurines from Europe (Vela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Spila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, Croatia).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PLoS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 ONE 7(7), 2012, e41437.</w:t>
            </w:r>
          </w:p>
          <w:p w14:paraId="605D04BD" w14:textId="65A0A23F" w:rsidR="00974108" w:rsidRPr="00974108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lastRenderedPageBreak/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Mithen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 xml:space="preserve">, S., A creative explosion? Theory of mind, language and the disembodied mind of the Upper Palaeolithic, Creativity in human evolution and prehistory (ed.: S. </w:t>
            </w:r>
            <w:proofErr w:type="spellStart"/>
            <w:r w:rsidRPr="00974108">
              <w:rPr>
                <w:rFonts w:ascii="Merriweather" w:eastAsia="MS Gothic" w:hAnsi="Merriweather"/>
                <w:sz w:val="18"/>
              </w:rPr>
              <w:t>Mithen</w:t>
            </w:r>
            <w:proofErr w:type="spellEnd"/>
            <w:r w:rsidRPr="00974108">
              <w:rPr>
                <w:rFonts w:ascii="Merriweather" w:eastAsia="MS Gothic" w:hAnsi="Merriweather"/>
                <w:sz w:val="18"/>
              </w:rPr>
              <w:t>), Taylor &amp; Francis e-Library, 2005, 120-140.</w:t>
            </w:r>
          </w:p>
          <w:p w14:paraId="72AB3589" w14:textId="57F130AC" w:rsidR="005F44CA" w:rsidRPr="00CF5812" w:rsidRDefault="00974108" w:rsidP="009741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974108">
              <w:rPr>
                <w:rFonts w:ascii="Merriweather" w:eastAsia="MS Gothic" w:hAnsi="Merriweather"/>
                <w:sz w:val="18"/>
              </w:rPr>
              <w:t>•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974108">
              <w:rPr>
                <w:rFonts w:ascii="Merriweather" w:eastAsia="MS Gothic" w:hAnsi="Merriweather"/>
                <w:sz w:val="18"/>
              </w:rPr>
              <w:t>Pinker, S., How the mind works. 1997.</w:t>
            </w:r>
          </w:p>
        </w:tc>
      </w:tr>
      <w:tr w:rsidR="005F44CA" w:rsidRPr="00CF5812" w14:paraId="5E1A2D8D" w14:textId="77777777" w:rsidTr="00440EE3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2B0446BB" w14:textId="6D39A6A7" w:rsidR="005F44CA" w:rsidRPr="00CF5812" w:rsidRDefault="00440EE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40EE3">
              <w:rPr>
                <w:rFonts w:ascii="Merriweather" w:eastAsia="MS Gothic" w:hAnsi="Merriweather"/>
                <w:sz w:val="18"/>
              </w:rPr>
              <w:t>www. academia.edu; www.researchgate.com; www.donsmap.com</w:t>
            </w:r>
          </w:p>
        </w:tc>
      </w:tr>
      <w:tr w:rsidR="005F44CA" w:rsidRPr="00CF5812" w14:paraId="12AEB6AE" w14:textId="77777777" w:rsidTr="00440EE3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440EE3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6A876694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E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440EE3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5F44CA" w:rsidRPr="00CD7933" w:rsidRDefault="002300D7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5F44CA" w:rsidRPr="00CD7933" w:rsidRDefault="002300D7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5F44CA" w:rsidRPr="00CD7933" w:rsidRDefault="002300D7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440EE3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28BCD7E3" w14:textId="4026A355" w:rsidR="005F44CA" w:rsidRPr="00CF5812" w:rsidRDefault="00440EE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100</w:t>
            </w:r>
            <w:r w:rsidR="005F44CA" w:rsidRPr="00CF5812">
              <w:rPr>
                <w:rFonts w:ascii="Merriweather" w:eastAsia="MS Gothic" w:hAnsi="Merriweather"/>
                <w:sz w:val="18"/>
              </w:rPr>
              <w:t>% final exam</w:t>
            </w:r>
          </w:p>
        </w:tc>
      </w:tr>
      <w:tr w:rsidR="005F44CA" w:rsidRPr="00CF5812" w14:paraId="2253CB18" w14:textId="77777777" w:rsidTr="00440EE3">
        <w:tc>
          <w:tcPr>
            <w:tcW w:w="1485" w:type="dxa"/>
            <w:vMerge w:val="restart"/>
            <w:shd w:val="clear" w:color="auto" w:fill="F2F2F2"/>
          </w:tcPr>
          <w:p w14:paraId="3C5E61B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520CCAE0" w14:textId="77777777" w:rsidTr="00440EE3">
        <w:tc>
          <w:tcPr>
            <w:tcW w:w="1485" w:type="dxa"/>
            <w:vMerge/>
            <w:shd w:val="clear" w:color="auto" w:fill="F2F2F2"/>
          </w:tcPr>
          <w:p w14:paraId="03A30DE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1FF8D7D1" w14:textId="77777777" w:rsidTr="00440EE3">
        <w:tc>
          <w:tcPr>
            <w:tcW w:w="1485" w:type="dxa"/>
            <w:vMerge/>
            <w:shd w:val="clear" w:color="auto" w:fill="F2F2F2"/>
          </w:tcPr>
          <w:p w14:paraId="4FCFD9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3D069E92" w14:textId="77777777" w:rsidTr="00440EE3">
        <w:tc>
          <w:tcPr>
            <w:tcW w:w="1485" w:type="dxa"/>
            <w:vMerge/>
            <w:shd w:val="clear" w:color="auto" w:fill="F2F2F2"/>
          </w:tcPr>
          <w:p w14:paraId="287C2F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6D95B1BA" w14:textId="77777777" w:rsidTr="00440EE3">
        <w:tc>
          <w:tcPr>
            <w:tcW w:w="1485" w:type="dxa"/>
            <w:vMerge/>
            <w:shd w:val="clear" w:color="auto" w:fill="F2F2F2"/>
          </w:tcPr>
          <w:p w14:paraId="41FE247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25B34D53" w14:textId="77777777" w:rsidTr="00440EE3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CF5812" w:rsidRDefault="002300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B8E258D" w14:textId="77777777" w:rsidTr="00440EE3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268B" w14:textId="77777777" w:rsidR="002300D7" w:rsidRDefault="002300D7" w:rsidP="009947BA">
      <w:pPr>
        <w:spacing w:before="0" w:after="0"/>
      </w:pPr>
      <w:r>
        <w:separator/>
      </w:r>
    </w:p>
  </w:endnote>
  <w:endnote w:type="continuationSeparator" w:id="0">
    <w:p w14:paraId="0E9D13FD" w14:textId="77777777" w:rsidR="002300D7" w:rsidRDefault="002300D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9A38" w14:textId="77777777" w:rsidR="002300D7" w:rsidRDefault="002300D7" w:rsidP="009947BA">
      <w:pPr>
        <w:spacing w:before="0" w:after="0"/>
      </w:pPr>
      <w:r>
        <w:separator/>
      </w:r>
    </w:p>
  </w:footnote>
  <w:footnote w:type="continuationSeparator" w:id="0">
    <w:p w14:paraId="42A61E37" w14:textId="77777777" w:rsidR="002300D7" w:rsidRDefault="002300D7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B3173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7670"/>
    <w:rsid w:val="0022722C"/>
    <w:rsid w:val="002300D7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2F4179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A51F2"/>
    <w:rsid w:val="003D36C1"/>
    <w:rsid w:val="003D5EA5"/>
    <w:rsid w:val="003F11B6"/>
    <w:rsid w:val="003F17B8"/>
    <w:rsid w:val="00401D65"/>
    <w:rsid w:val="00440EE3"/>
    <w:rsid w:val="00453362"/>
    <w:rsid w:val="00461219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B2207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4108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C6D3E"/>
    <w:rsid w:val="00DD110C"/>
    <w:rsid w:val="00DE6D53"/>
    <w:rsid w:val="00E06E39"/>
    <w:rsid w:val="00E07D73"/>
    <w:rsid w:val="00E17D18"/>
    <w:rsid w:val="00E23BC3"/>
    <w:rsid w:val="00E23DFC"/>
    <w:rsid w:val="00E30E67"/>
    <w:rsid w:val="00E9767E"/>
    <w:rsid w:val="00EA4B28"/>
    <w:rsid w:val="00EC2DBA"/>
    <w:rsid w:val="00EC649D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75937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6A0C-FC43-4BB9-9651-22DC2B1A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3</cp:revision>
  <cp:lastPrinted>2021-02-12T11:28:00Z</cp:lastPrinted>
  <dcterms:created xsi:type="dcterms:W3CDTF">2024-09-09T06:52:00Z</dcterms:created>
  <dcterms:modified xsi:type="dcterms:W3CDTF">2024-09-09T07:03:00Z</dcterms:modified>
</cp:coreProperties>
</file>