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155FFB" w:rsidRPr="00B71C97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B71C97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B71C97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B71C97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B71C97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71C97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3B5722" w:rsidR="004B553E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B71C9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D28CD80" w:rsidR="004B553E" w:rsidRPr="00B71C97" w:rsidRDefault="00FF1020" w:rsidP="00C30C8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30C8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30C8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71C97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60AA9F6" w:rsidR="004B553E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Egejske civilizacije brončanog doba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68A804F" w:rsidR="004B553E" w:rsidRPr="00B71C97" w:rsidRDefault="003043C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B71C97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F405CF8" w:rsidR="004B553E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Arheologija</w:t>
            </w:r>
          </w:p>
        </w:tc>
      </w:tr>
      <w:tr w:rsidR="004B553E" w:rsidRPr="00B71C97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B71C9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81A7026" w:rsidR="004B553E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 w:rsidRPr="00B71C9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B71C97" w:rsidRDefault="004E6DA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B71C97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B71C9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8CF973D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B71C97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B71C9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6968778" w:rsidR="004B553E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B71C97" w:rsidRDefault="004E6DA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8F062E3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B71C97" w:rsidRDefault="004E6D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B71C97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B71C97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613A15" w:rsidR="00393964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B71C97" w:rsidRDefault="004E6DA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B71C9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FCED2D5" w:rsidR="00393964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B71C97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C7B44DE" w:rsidR="00453362" w:rsidRPr="00B71C97" w:rsidRDefault="003043C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0DCC7E" w:rsidR="00453362" w:rsidRPr="00B71C97" w:rsidRDefault="003043C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B5702C3" w:rsidR="00453362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B71C97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EBCB637" w:rsidR="00453362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20"/>
              </w:rPr>
              <w:t>101, srijeda, 16.00-19.00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B71C97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8A71A19" w:rsidR="00453362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B71C97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B71C97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8A3B6C6" w:rsidR="00453362" w:rsidRPr="00B71C97" w:rsidRDefault="00532B76" w:rsidP="00532B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B71C97" w:rsidRPr="00B71C97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B71C97" w:rsidRPr="00B71C9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B62CF18" w:rsidR="00453362" w:rsidRPr="00B71C97" w:rsidRDefault="00B71C97" w:rsidP="00532B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32B76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B71C97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532B76">
              <w:rPr>
                <w:rFonts w:ascii="Merriweather" w:hAnsi="Merriweather" w:cs="Times New Roman"/>
                <w:sz w:val="16"/>
                <w:szCs w:val="16"/>
              </w:rPr>
              <w:t>6</w:t>
            </w:r>
            <w:bookmarkStart w:id="0" w:name="_GoBack"/>
            <w:bookmarkEnd w:id="0"/>
            <w:r w:rsidRPr="00B71C9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B71C97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3476DAD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Upis na studij arheologije</w:t>
            </w:r>
          </w:p>
        </w:tc>
      </w:tr>
      <w:tr w:rsidR="00453362" w:rsidRPr="00B71C97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FE309C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prof. dr. Dražen Maršić</w:t>
            </w:r>
          </w:p>
        </w:tc>
      </w:tr>
      <w:tr w:rsidR="00453362" w:rsidRPr="00B71C97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79B7815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dmarsic@unizd.hr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BCAEF91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Srijeda, 15.00-16.00 h</w:t>
            </w:r>
          </w:p>
        </w:tc>
      </w:tr>
      <w:tr w:rsidR="00453362" w:rsidRPr="00B71C97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3557334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Isto</w:t>
            </w:r>
          </w:p>
        </w:tc>
      </w:tr>
      <w:tr w:rsidR="00453362" w:rsidRPr="00B71C97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3B3CE75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372B08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B71C97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B7E7C3C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279846E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B71C97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B71C9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63D5E2EC" w:rsidR="00310F9A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Razvijanje znanja o nastanku i razvoju najstarijih civilizacija na europskom tlu, njihovim najznačajnijim kulturnim dostignućima i arheološkim spomenicima, zbog kojih se egejski prostor s punim pravom može smatrati područjem rađanja europske civilizacije. Studenti će razumjeti postanak Egejskih civilizacija na autohtonim korijenima i pod istočnjačkim utjecajima, njihovo nasljeđe i kasniji postanak prave grčke civilizacije.</w:t>
            </w:r>
          </w:p>
        </w:tc>
      </w:tr>
      <w:tr w:rsidR="00310F9A" w:rsidRPr="00B71C97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B71C9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BBD24EC" w:rsidR="00310F9A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Razvijanje znanja iz predmetnog kolegija neophodno je za razumijevanje nastanka prave grčke civilizacije starijeg željeznog doba i kasnijih povijesnih epoha.</w:t>
            </w:r>
          </w:p>
        </w:tc>
      </w:tr>
      <w:tr w:rsidR="00FC2198" w:rsidRPr="00B71C97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B71C97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B71C97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93F8B1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B71C97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0D7125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36AFB8A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B71C97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B71C97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5C67FAA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B71C97" w:rsidRDefault="004E6D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B71C97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4128DAD" w:rsidR="00FC2198" w:rsidRPr="00B71C97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Redovno pohađanje nastave i održani seminarski rad (za studente jednopredmetnog studija)</w:t>
            </w:r>
          </w:p>
        </w:tc>
      </w:tr>
      <w:tr w:rsidR="00FC2198" w:rsidRPr="00B71C97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00BC2F8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801F38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B71C97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BC16E8E" w:rsidR="00FC2198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kolokvij, 12. mjesec 2024.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69944DDE" w:rsidR="00FC2198" w:rsidRPr="00B71C97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1-2, zimski rok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6AC268D" w:rsidR="00FC2198" w:rsidRPr="00B71C97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3-4, rujanski rok</w:t>
            </w:r>
          </w:p>
        </w:tc>
      </w:tr>
      <w:tr w:rsidR="00FC2198" w:rsidRPr="00B71C97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DC3D9EA" w:rsidR="00FC2198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Kolegij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se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sastoji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od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uvodnog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dijela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glavnog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dijela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odabranih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poglavlja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iz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kulturne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povijesti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egejskih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civilizacija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bron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>č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anog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doba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dalje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ECBD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). Uvodni dio obuhvaća sljedeće tematske cjeline: prirodni i zemljopisni položaj Grčke i šireg prostora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Egeje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, klimatski uvjeti i prirodni resursi, kratki historijat otkrića ECBD i arheoloških istraživanja, terminologija, tripartitna kronološka klasifikacija, pokušaji suvremenog unapređenja kronološkog sistema, itd. Glavni dio kolegija obrađuje najvažnije fenomene ECBD: pojavu i funkciju pisma (osobito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linear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A i B), razvoj naselja i gradskog načina života (tipovi naselja, fortifikacije i ostale strukture), pojavu monumentalnih grobnica i grobne običaje (kraljevski grobni krugovi, grobnice s odajom,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tolosi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), umjetnost i zanate (keramičko i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nekeramičko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posuđe, keramički stilovi, fresko slikarstvo, sitna figuralna plastika). Odabrana poglavlja posvećena su sadržajima interdisciplinarnog karaktera, tj. temama koje pripadaju tzv. kulturnoj povijesti: nastanku i razvoju religijskih sustava, uzrocima propasti minojske i mikenske civilizacije, te historijatu pojedinih priča iz grčke predaje i književnosti (trojanski rat, mit o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Tezeju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i Minotauru, legenda o Atlantidi).</w:t>
            </w:r>
          </w:p>
        </w:tc>
      </w:tr>
      <w:tr w:rsidR="00FC2198" w:rsidRPr="00B71C97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BC7F017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Geografsko-povijesni uvod i kronologija</w:t>
            </w:r>
          </w:p>
          <w:p w14:paraId="605258FA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Minojske palače i gradovi I</w:t>
            </w:r>
          </w:p>
          <w:p w14:paraId="522C589E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Minojske palače i gradovi II</w:t>
            </w:r>
          </w:p>
          <w:p w14:paraId="0A509186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Minojske palače i gradovi III</w:t>
            </w:r>
          </w:p>
          <w:p w14:paraId="4FEB7947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Minojska grobna arhitektura</w:t>
            </w:r>
          </w:p>
          <w:p w14:paraId="17986A18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Egejska pisma</w:t>
            </w:r>
          </w:p>
          <w:p w14:paraId="4D2AD144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Minojska religija</w:t>
            </w:r>
          </w:p>
          <w:p w14:paraId="7EAB0088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Minojski keramički stilovi</w:t>
            </w:r>
          </w:p>
          <w:p w14:paraId="014051A7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Kikladska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civilizacija I</w:t>
            </w:r>
          </w:p>
          <w:p w14:paraId="1B892B0B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Kikladska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civilizacija II</w:t>
            </w:r>
          </w:p>
          <w:p w14:paraId="78450163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>11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Heladska civilizacija</w:t>
            </w:r>
          </w:p>
          <w:p w14:paraId="0A5327BF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Mikenska civilizacija - graditeljstvo</w:t>
            </w:r>
          </w:p>
          <w:p w14:paraId="33286E21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>13. Mikenske grobnice</w:t>
            </w:r>
          </w:p>
          <w:p w14:paraId="3115B41E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Mikenska religija</w:t>
            </w:r>
          </w:p>
          <w:p w14:paraId="28ABAB5B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>15. Troja</w:t>
            </w:r>
          </w:p>
          <w:p w14:paraId="6E3A408E" w14:textId="21364FA3" w:rsidR="00FC2198" w:rsidRPr="00B71C97" w:rsidRDefault="00FC2198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B71C97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BBDD9AF" w14:textId="262D5CAF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O.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Dickinson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Aegean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Bronze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Age,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Cambridge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1995. </w:t>
            </w:r>
            <w:r w:rsidR="00532B76">
              <w:rPr>
                <w:rFonts w:ascii="Merriweather" w:hAnsi="Merriweather"/>
                <w:sz w:val="18"/>
                <w:szCs w:val="18"/>
              </w:rPr>
              <w:t>(odabrana poglavlja)</w:t>
            </w:r>
          </w:p>
          <w:p w14:paraId="41607A39" w14:textId="77777777" w:rsidR="00FC2198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H. Tomas, Prapovijesni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. Kulture ranoga brončanog doba na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kikladskome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otočju u Grčkoj, Školska knjiga, Zagreb 2016.</w:t>
            </w:r>
          </w:p>
          <w:p w14:paraId="0B89B5BE" w14:textId="13866715" w:rsidR="00C30C87" w:rsidRPr="00B71C97" w:rsidRDefault="00C30C87" w:rsidP="00C30C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H. Tomas, Početci pismenosti u Europi</w:t>
            </w:r>
            <w:r w:rsidR="00532B76">
              <w:rPr>
                <w:rFonts w:ascii="Merriweather" w:hAnsi="Merriweather" w:cs="Times New Roman"/>
                <w:sz w:val="18"/>
                <w:szCs w:val="18"/>
              </w:rPr>
              <w:t>. Prapovijesna pisma Grčke i Cipra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Školska knjiga, Zagreb 20</w:t>
            </w:r>
            <w:r>
              <w:rPr>
                <w:rFonts w:ascii="Merriweather" w:hAnsi="Merriweather" w:cs="Times New Roman"/>
                <w:sz w:val="18"/>
                <w:szCs w:val="18"/>
              </w:rPr>
              <w:t>25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B71C97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217F7CA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Dž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Čedvik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>, Mikenski svet, Beograd, 1980.</w:t>
            </w:r>
          </w:p>
          <w:p w14:paraId="4C89F20C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H. W.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Janson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– A. F.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Janson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>, Povijest umjetnosti, Čakovec, 2003. (ili neko drugo izdanje).</w:t>
            </w:r>
          </w:p>
          <w:p w14:paraId="6317A540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R.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Higgins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Minoan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and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Mycenaean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Art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London, 1981. (ili neko drugo izdanje). </w:t>
            </w:r>
          </w:p>
          <w:p w14:paraId="1D2B81DC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G.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Hafner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>, Kreta i Helada, Rijeka, 1969.</w:t>
            </w:r>
          </w:p>
          <w:p w14:paraId="63D07860" w14:textId="2921A732" w:rsidR="00FC2198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F.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Durando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>, Drevna Grčka, zora zapada, Zagreb, 1999.</w:t>
            </w:r>
          </w:p>
        </w:tc>
      </w:tr>
      <w:tr w:rsidR="00FC2198" w:rsidRPr="00B71C97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5FB58EE" w:rsidR="00FC2198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http://www.dartmouth.edu/~prehistory/aegean/</w:t>
            </w:r>
          </w:p>
        </w:tc>
      </w:tr>
      <w:tr w:rsidR="00B71A57" w:rsidRPr="00B71C97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B71C97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B71C97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B71C97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B71C97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B71C97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B71C97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B71C97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BFF939B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9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D3DC5E0" w:rsidR="00B71A57" w:rsidRPr="00B71C97" w:rsidRDefault="004E6DA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B71C97" w:rsidRDefault="004E6DA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B71C97" w:rsidRDefault="004E6DA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B71C97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CC005ED" w:rsidR="00FC2198" w:rsidRPr="00B71C97" w:rsidRDefault="00B71C97" w:rsidP="00B71C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C2198"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FC2198"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FC2198" w:rsidRPr="00B71C97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B71C97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</w:t>
            </w: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lastRenderedPageBreak/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46CE93E0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50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B71C97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E0BC7DF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60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B71C97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24FFAB80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70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B71C97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F632024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80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B71C97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18D512B2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90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B71C97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B71C97" w:rsidRDefault="004E6D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B71C97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B71C9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B71C9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B71C97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B71C97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B71C9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B71C97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B71C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8B4E1" w14:textId="77777777" w:rsidR="004E6DA8" w:rsidRDefault="004E6DA8" w:rsidP="009947BA">
      <w:pPr>
        <w:spacing w:before="0" w:after="0"/>
      </w:pPr>
      <w:r>
        <w:separator/>
      </w:r>
    </w:p>
  </w:endnote>
  <w:endnote w:type="continuationSeparator" w:id="0">
    <w:p w14:paraId="1F10E99F" w14:textId="77777777" w:rsidR="004E6DA8" w:rsidRDefault="004E6DA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1B900" w14:textId="77777777" w:rsidR="004E6DA8" w:rsidRDefault="004E6DA8" w:rsidP="009947BA">
      <w:pPr>
        <w:spacing w:before="0" w:after="0"/>
      </w:pPr>
      <w:r>
        <w:separator/>
      </w:r>
    </w:p>
  </w:footnote>
  <w:footnote w:type="continuationSeparator" w:id="0">
    <w:p w14:paraId="72B24E55" w14:textId="77777777" w:rsidR="004E6DA8" w:rsidRDefault="004E6DA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66709"/>
    <w:rsid w:val="000C0578"/>
    <w:rsid w:val="000C1990"/>
    <w:rsid w:val="0010332B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E1CE6"/>
    <w:rsid w:val="002F2D22"/>
    <w:rsid w:val="003043CE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6DA8"/>
    <w:rsid w:val="00507C65"/>
    <w:rsid w:val="00527C5F"/>
    <w:rsid w:val="00532B76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97"/>
    <w:rsid w:val="00B7307A"/>
    <w:rsid w:val="00C02454"/>
    <w:rsid w:val="00C30C87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C5053-9066-4F41-8BEF-231E3673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6</cp:revision>
  <cp:lastPrinted>2021-02-12T11:27:00Z</cp:lastPrinted>
  <dcterms:created xsi:type="dcterms:W3CDTF">2024-07-17T08:40:00Z</dcterms:created>
  <dcterms:modified xsi:type="dcterms:W3CDTF">2025-09-19T11:57:00Z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