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4F4B" w14:textId="77777777" w:rsidR="004E11E1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12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13"/>
        <w:gridCol w:w="48"/>
        <w:gridCol w:w="292"/>
        <w:gridCol w:w="205"/>
        <w:gridCol w:w="211"/>
        <w:gridCol w:w="56"/>
        <w:gridCol w:w="433"/>
        <w:gridCol w:w="249"/>
        <w:gridCol w:w="331"/>
        <w:gridCol w:w="217"/>
        <w:gridCol w:w="479"/>
        <w:gridCol w:w="206"/>
        <w:gridCol w:w="21"/>
        <w:gridCol w:w="478"/>
        <w:gridCol w:w="80"/>
        <w:gridCol w:w="200"/>
        <w:gridCol w:w="33"/>
        <w:gridCol w:w="316"/>
        <w:gridCol w:w="82"/>
        <w:gridCol w:w="1103"/>
      </w:tblGrid>
      <w:tr w:rsidR="004B553E" w:rsidRPr="00FF1020" w14:paraId="1094BD01" w14:textId="77777777" w:rsidTr="007362A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D6BE42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5" w:type="dxa"/>
            <w:gridSpan w:val="24"/>
            <w:vAlign w:val="center"/>
          </w:tcPr>
          <w:p w14:paraId="5F1CD2A8" w14:textId="1FD77974" w:rsidR="004B553E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FCA683F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4" w:type="dxa"/>
            <w:gridSpan w:val="4"/>
            <w:vAlign w:val="center"/>
          </w:tcPr>
          <w:p w14:paraId="430E2456" w14:textId="1AA0FB6F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5E085D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5E085D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6E4E686" w14:textId="77777777" w:rsidTr="007362A0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352386F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5" w:type="dxa"/>
            <w:gridSpan w:val="24"/>
            <w:vAlign w:val="center"/>
          </w:tcPr>
          <w:p w14:paraId="2EFD5CAA" w14:textId="05BBC8EA" w:rsidR="004B553E" w:rsidRPr="00FF1020" w:rsidRDefault="00B4775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Antička baština na tlu Hrvatske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8D8C2A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4" w:type="dxa"/>
            <w:gridSpan w:val="4"/>
          </w:tcPr>
          <w:p w14:paraId="3EB0FCF4" w14:textId="185E7F08" w:rsidR="004B553E" w:rsidRPr="00FF1020" w:rsidRDefault="00DD44C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261868D1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366C59E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14:paraId="75C1C7BC" w14:textId="632023AF" w:rsidR="004B553E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Preddiplomski studij arheologije</w:t>
            </w:r>
          </w:p>
        </w:tc>
      </w:tr>
      <w:tr w:rsidR="004B553E" w:rsidRPr="00FF1020" w14:paraId="6751D860" w14:textId="77777777" w:rsidTr="007362A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179D49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8" w:type="dxa"/>
            <w:gridSpan w:val="9"/>
          </w:tcPr>
          <w:p w14:paraId="09DDADAE" w14:textId="73F32AFB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85C9340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289CA1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2" w:type="dxa"/>
            <w:gridSpan w:val="7"/>
            <w:shd w:val="clear" w:color="auto" w:fill="FFFFFF" w:themeFill="background1"/>
          </w:tcPr>
          <w:p w14:paraId="6B1A3435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192A376" w14:textId="77777777" w:rsidTr="007362A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E6D64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4" w:type="dxa"/>
            <w:gridSpan w:val="7"/>
            <w:shd w:val="clear" w:color="auto" w:fill="FFFFFF" w:themeFill="background1"/>
            <w:vAlign w:val="center"/>
          </w:tcPr>
          <w:p w14:paraId="37B76837" w14:textId="7011635F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225DA9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13F1603" w14:textId="2B4BF7ED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C3C5E6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1" w:type="dxa"/>
            <w:gridSpan w:val="3"/>
            <w:shd w:val="clear" w:color="auto" w:fill="FFFFFF" w:themeFill="background1"/>
            <w:vAlign w:val="center"/>
          </w:tcPr>
          <w:p w14:paraId="32FEBC8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0E7699B" w14:textId="77777777" w:rsidTr="007362A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95D6B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5" w:type="dxa"/>
            <w:gridSpan w:val="3"/>
          </w:tcPr>
          <w:p w14:paraId="0C5ACCE0" w14:textId="026BD096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2726F2A" w14:textId="5CB89D78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B1F642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E528B28" w14:textId="45665303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FB1469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696" w:type="dxa"/>
            <w:gridSpan w:val="2"/>
            <w:vAlign w:val="center"/>
          </w:tcPr>
          <w:p w14:paraId="1EEDC62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416" w:type="dxa"/>
            <w:gridSpan w:val="8"/>
            <w:vAlign w:val="center"/>
          </w:tcPr>
          <w:p w14:paraId="22D7A1F5" w14:textId="5EFF36B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56CFB0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71C14264" w14:textId="77777777" w:rsidTr="007362A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8CB10E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5" w:type="dxa"/>
            <w:gridSpan w:val="3"/>
            <w:vAlign w:val="center"/>
          </w:tcPr>
          <w:p w14:paraId="31549DED" w14:textId="42408E2E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3B65E4" w14:textId="7CCE507F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4" w:type="dxa"/>
            <w:gridSpan w:val="11"/>
            <w:vAlign w:val="center"/>
          </w:tcPr>
          <w:p w14:paraId="7FC098AB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1AADC4D8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7655B87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26750158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1FCD9A0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1E1CE3B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2" w:type="dxa"/>
          </w:tcPr>
          <w:p w14:paraId="5559118A" w14:textId="5DEC9478" w:rsidR="00453362" w:rsidRPr="00FF1020" w:rsidRDefault="007A734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502B31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39DA95C" w14:textId="5808A160" w:rsidR="00453362" w:rsidRPr="00FF1020" w:rsidRDefault="007A734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3277221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F647766" w14:textId="4AED4690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3"/>
          </w:tcPr>
          <w:p w14:paraId="6C4534C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3605D2D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4" w:type="dxa"/>
            <w:gridSpan w:val="6"/>
          </w:tcPr>
          <w:p w14:paraId="187740C7" w14:textId="4E4D2843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85CFA98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4C35A5F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5" w:type="dxa"/>
            <w:gridSpan w:val="13"/>
            <w:vAlign w:val="center"/>
          </w:tcPr>
          <w:p w14:paraId="412CE293" w14:textId="34A25335" w:rsidR="00453362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učionica, prema rasporedu predavanja</w:t>
            </w:r>
          </w:p>
        </w:tc>
        <w:tc>
          <w:tcPr>
            <w:tcW w:w="2473" w:type="dxa"/>
            <w:gridSpan w:val="9"/>
            <w:shd w:val="clear" w:color="auto" w:fill="F2F2F2" w:themeFill="background1" w:themeFillShade="F2"/>
            <w:vAlign w:val="center"/>
          </w:tcPr>
          <w:p w14:paraId="71FD062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12E2F851" w14:textId="5535A337" w:rsidR="00453362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21298A58" w14:textId="77777777" w:rsidTr="007362A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206516B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5" w:type="dxa"/>
            <w:gridSpan w:val="13"/>
          </w:tcPr>
          <w:p w14:paraId="176E3231" w14:textId="0336D7C9" w:rsidR="00453362" w:rsidRPr="00FF1020" w:rsidRDefault="005E08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B47752">
              <w:rPr>
                <w:rFonts w:ascii="Merriweather" w:hAnsi="Merriweather" w:cs="Times New Roman"/>
                <w:sz w:val="18"/>
              </w:rPr>
              <w:t>. 2.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B47752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3" w:type="dxa"/>
            <w:gridSpan w:val="9"/>
            <w:shd w:val="clear" w:color="auto" w:fill="F2F2F2" w:themeFill="background1" w:themeFillShade="F2"/>
          </w:tcPr>
          <w:p w14:paraId="79883DB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7AB587D9" w14:textId="6ED182D2" w:rsidR="00453362" w:rsidRPr="00FF1020" w:rsidRDefault="005E085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</w:t>
            </w:r>
            <w:r w:rsidR="00B47752">
              <w:rPr>
                <w:rFonts w:ascii="Merriweather" w:hAnsi="Merriweather" w:cs="Times New Roman"/>
                <w:sz w:val="18"/>
              </w:rPr>
              <w:t xml:space="preserve">. 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B47752">
              <w:rPr>
                <w:rFonts w:ascii="Merriweather" w:hAnsi="Merriweather" w:cs="Times New Roman"/>
                <w:sz w:val="18"/>
              </w:rPr>
              <w:t>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B47752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0B8DAE43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51AD04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7" w:type="dxa"/>
            <w:gridSpan w:val="31"/>
            <w:vAlign w:val="center"/>
          </w:tcPr>
          <w:p w14:paraId="759FB91E" w14:textId="533BF49C" w:rsidR="00453362" w:rsidRPr="00FF1020" w:rsidRDefault="00B4775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upisan II. semestar studija</w:t>
            </w:r>
          </w:p>
        </w:tc>
      </w:tr>
      <w:tr w:rsidR="00453362" w:rsidRPr="00FF1020" w14:paraId="4E02C3B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562E54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AF33DBF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5B1A0A2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1"/>
            <w:vAlign w:val="center"/>
          </w:tcPr>
          <w:p w14:paraId="11057F59" w14:textId="3D9C5E91" w:rsidR="00453362" w:rsidRPr="00FF1020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prof. dr. sc. Miroslav Glavičić</w:t>
            </w:r>
          </w:p>
        </w:tc>
      </w:tr>
      <w:tr w:rsidR="00453362" w:rsidRPr="00FF1020" w14:paraId="551551B6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009475A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5A7209B1" w14:textId="24D7CC46" w:rsidR="00453362" w:rsidRPr="007A734B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A734B">
              <w:rPr>
                <w:rFonts w:ascii="Merriweather" w:hAnsi="Merriweather"/>
                <w:sz w:val="18"/>
                <w:szCs w:val="18"/>
              </w:rPr>
              <w:t>glavicic@unizd.hr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EAA17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3B41598D" w14:textId="5922C6F6" w:rsidR="00453362" w:rsidRPr="00FF1020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A734B">
              <w:rPr>
                <w:rFonts w:ascii="Merriweather" w:hAnsi="Merriweather" w:cs="Times New Roman"/>
                <w:sz w:val="18"/>
              </w:rPr>
              <w:t>ponedjeljak 1</w:t>
            </w:r>
            <w:r w:rsidR="00B47752">
              <w:rPr>
                <w:rFonts w:ascii="Merriweather" w:hAnsi="Merriweather" w:cs="Times New Roman"/>
                <w:sz w:val="18"/>
              </w:rPr>
              <w:t>4</w:t>
            </w:r>
            <w:r w:rsidRPr="007A734B">
              <w:rPr>
                <w:rFonts w:ascii="Merriweather" w:hAnsi="Merriweather" w:cs="Times New Roman"/>
                <w:sz w:val="18"/>
              </w:rPr>
              <w:t>-1</w:t>
            </w:r>
            <w:r w:rsidR="00B47752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 xml:space="preserve"> h</w:t>
            </w:r>
          </w:p>
        </w:tc>
      </w:tr>
      <w:tr w:rsidR="00453362" w:rsidRPr="00FF1020" w14:paraId="2BE33060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2DEC84A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  <w:vAlign w:val="center"/>
          </w:tcPr>
          <w:p w14:paraId="65A9530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98E3DE9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45C39DE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7C8C93C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80D5D3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73BD8B1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D7BDF1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70E9E8F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589C077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7228B68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139EB29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4A366EB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542929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05FD729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57CD63B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334B129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6214DD5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29D0C8A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31337E0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1F76E8A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C7154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0388CFE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297A483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4DF6DD6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F4C3DD0" w14:textId="77777777" w:rsidTr="007362A0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E8EF9F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4" w:type="dxa"/>
            <w:gridSpan w:val="7"/>
            <w:vAlign w:val="center"/>
          </w:tcPr>
          <w:p w14:paraId="2E19A59F" w14:textId="3AF0A2BE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8F39383" w14:textId="3FDAF326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36EDEC2" w14:textId="48CDBEDA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F648DF8" w14:textId="499B8674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22B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501" w:type="dxa"/>
            <w:gridSpan w:val="3"/>
            <w:vAlign w:val="center"/>
          </w:tcPr>
          <w:p w14:paraId="7FA7469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33A02AAE" w14:textId="77777777" w:rsidTr="007362A0">
        <w:tc>
          <w:tcPr>
            <w:tcW w:w="1801" w:type="dxa"/>
            <w:vMerge/>
            <w:shd w:val="clear" w:color="auto" w:fill="F2F2F2" w:themeFill="background1" w:themeFillShade="F2"/>
          </w:tcPr>
          <w:p w14:paraId="3AEC337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12806E4C" w14:textId="0D9E6483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414274F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34E96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CEAD6E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1" w:type="dxa"/>
            <w:gridSpan w:val="3"/>
            <w:vAlign w:val="center"/>
          </w:tcPr>
          <w:p w14:paraId="4842541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76AE4CAA" w14:textId="77777777" w:rsidTr="007362A0">
        <w:tc>
          <w:tcPr>
            <w:tcW w:w="3295" w:type="dxa"/>
            <w:gridSpan w:val="8"/>
            <w:shd w:val="clear" w:color="auto" w:fill="F2F2F2" w:themeFill="background1" w:themeFillShade="F2"/>
          </w:tcPr>
          <w:p w14:paraId="22921D85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3" w:type="dxa"/>
            <w:gridSpan w:val="24"/>
            <w:vAlign w:val="center"/>
          </w:tcPr>
          <w:p w14:paraId="5A8335A8" w14:textId="068F426A" w:rsidR="00310F9A" w:rsidRPr="00B47752" w:rsidRDefault="00B4775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B47752">
              <w:rPr>
                <w:rFonts w:ascii="Merriweather" w:hAnsi="Merriweather"/>
                <w:sz w:val="18"/>
                <w:szCs w:val="18"/>
              </w:rPr>
              <w:t>Budući da su tekovine antičke civilizacije koje smo baštinili, također i spomenička baština i materijalna kultura antike koja nas okružuje, sastavni dio našeg kulturnog identiteta, glavni je cilj kolegija da ih se prouči u njihovom integralnom arheološkom i historijskom kontekstu.</w:t>
            </w:r>
          </w:p>
        </w:tc>
      </w:tr>
      <w:tr w:rsidR="00310F9A" w:rsidRPr="00FF1020" w14:paraId="53A1A7AC" w14:textId="77777777" w:rsidTr="007362A0">
        <w:tc>
          <w:tcPr>
            <w:tcW w:w="3295" w:type="dxa"/>
            <w:gridSpan w:val="8"/>
            <w:shd w:val="clear" w:color="auto" w:fill="F2F2F2" w:themeFill="background1" w:themeFillShade="F2"/>
          </w:tcPr>
          <w:p w14:paraId="17BFFF6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3" w:type="dxa"/>
            <w:gridSpan w:val="24"/>
            <w:vAlign w:val="center"/>
          </w:tcPr>
          <w:p w14:paraId="4478A518" w14:textId="77777777" w:rsidR="00B47752" w:rsidRPr="00B47752" w:rsidRDefault="00B47752" w:rsidP="00B47752">
            <w:pPr>
              <w:autoSpaceDE w:val="0"/>
              <w:autoSpaceDN w:val="0"/>
              <w:adjustRightInd w:val="0"/>
              <w:rPr>
                <w:rFonts w:ascii="Merriweather" w:hAnsi="Merriweather"/>
                <w:bCs/>
                <w:sz w:val="18"/>
                <w:szCs w:val="18"/>
              </w:rPr>
            </w:pPr>
            <w:r w:rsidRPr="00B47752">
              <w:rPr>
                <w:rFonts w:ascii="Merriweather" w:hAnsi="Merriweather"/>
                <w:bCs/>
                <w:sz w:val="18"/>
                <w:szCs w:val="18"/>
              </w:rPr>
              <w:t>Nakon položenog ispita studenti će:</w:t>
            </w:r>
          </w:p>
          <w:p w14:paraId="63625E50" w14:textId="77777777" w:rsidR="00B47752" w:rsidRPr="00B47752" w:rsidRDefault="00B47752" w:rsidP="00B47752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b/>
                <w:sz w:val="18"/>
                <w:szCs w:val="18"/>
                <w:lang w:eastAsia="hr-HR"/>
              </w:rPr>
            </w:pPr>
            <w:r w:rsidRPr="00B47752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- </w:t>
            </w:r>
            <w:r w:rsidRPr="00B47752">
              <w:rPr>
                <w:rFonts w:ascii="Merriweather" w:hAnsi="Merriweather"/>
                <w:sz w:val="18"/>
                <w:szCs w:val="18"/>
              </w:rPr>
              <w:t>steći opći uvid u spomeničku baštinu i materijalnu kulturu antike dokumentiranu na tlu Hrvatske</w:t>
            </w:r>
            <w:r w:rsidRPr="00B47752">
              <w:rPr>
                <w:rFonts w:ascii="Merriweather" w:hAnsi="Merriweather"/>
                <w:bCs/>
                <w:sz w:val="18"/>
                <w:szCs w:val="18"/>
              </w:rPr>
              <w:t>,</w:t>
            </w:r>
          </w:p>
          <w:p w14:paraId="4FC8FFAC" w14:textId="77777777" w:rsidR="00B47752" w:rsidRPr="00B47752" w:rsidRDefault="00B47752" w:rsidP="00B47752">
            <w:pPr>
              <w:rPr>
                <w:rFonts w:ascii="Merriweather" w:hAnsi="Merriweather"/>
                <w:sz w:val="18"/>
                <w:szCs w:val="18"/>
              </w:rPr>
            </w:pPr>
            <w:r w:rsidRPr="00B47752">
              <w:rPr>
                <w:rFonts w:ascii="Merriweather" w:hAnsi="Merriweather"/>
                <w:sz w:val="18"/>
                <w:szCs w:val="18"/>
              </w:rPr>
              <w:t xml:space="preserve">- steći temeljna znanja o najznačajnijim urbanističkim cjelinama, arhitektonskim objektima i pojedinačnim spomenicima dokumentiranim na prostoru </w:t>
            </w:r>
            <w:proofErr w:type="spellStart"/>
            <w:r w:rsidRPr="00B47752">
              <w:rPr>
                <w:rFonts w:ascii="Merriweather" w:hAnsi="Merriweather"/>
                <w:sz w:val="18"/>
                <w:szCs w:val="18"/>
              </w:rPr>
              <w:t>Histrije</w:t>
            </w:r>
            <w:proofErr w:type="spellEnd"/>
            <w:r w:rsidRPr="00B47752">
              <w:rPr>
                <w:rFonts w:ascii="Merriweather" w:hAnsi="Merriweather"/>
                <w:sz w:val="18"/>
                <w:szCs w:val="18"/>
              </w:rPr>
              <w:t>, Dalmacije i Panonije u antičkom i kasnoantičkom razdoblju,</w:t>
            </w:r>
          </w:p>
          <w:p w14:paraId="3BB6171E" w14:textId="6D0556CD" w:rsidR="00310F9A" w:rsidRPr="00B47752" w:rsidRDefault="00B47752" w:rsidP="00B477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B47752">
              <w:rPr>
                <w:rFonts w:ascii="Merriweather" w:hAnsi="Merriweather"/>
                <w:sz w:val="18"/>
                <w:szCs w:val="18"/>
              </w:rPr>
              <w:lastRenderedPageBreak/>
              <w:t>- percipirati složene procese romanizacije i akulturacije u historijskom i arheološkom kontekstu na predmetnom prostoru</w:t>
            </w:r>
          </w:p>
        </w:tc>
      </w:tr>
      <w:tr w:rsidR="00FC2198" w:rsidRPr="00FF1020" w14:paraId="52379CDF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7BAA602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156EB76C" w14:textId="77777777" w:rsidTr="007362A0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89F5A6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4" w:type="dxa"/>
            <w:gridSpan w:val="7"/>
            <w:vAlign w:val="center"/>
          </w:tcPr>
          <w:p w14:paraId="59A1A497" w14:textId="2C6FF53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934130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DCB4CD6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0B4F7E4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1" w:type="dxa"/>
            <w:gridSpan w:val="3"/>
            <w:vAlign w:val="center"/>
          </w:tcPr>
          <w:p w14:paraId="03ACC0D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3E23F57B" w14:textId="77777777" w:rsidTr="007362A0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37F705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5B06A096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84B7D8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31C42A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1E35852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1" w:type="dxa"/>
            <w:gridSpan w:val="3"/>
            <w:vAlign w:val="center"/>
          </w:tcPr>
          <w:p w14:paraId="06427234" w14:textId="53003B3C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2E267475" w14:textId="77777777" w:rsidTr="007362A0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48D393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38D7C78C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90F08EC" w14:textId="0CFF2F3E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0D60F03" w14:textId="638A5F1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8" w:type="dxa"/>
            <w:gridSpan w:val="10"/>
            <w:vAlign w:val="center"/>
          </w:tcPr>
          <w:p w14:paraId="0F0AD8A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64D8AB77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144E74A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14:paraId="0B6961C6" w14:textId="42D3772D" w:rsidR="00FC2198" w:rsidRPr="007A734B" w:rsidRDefault="007A73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7A734B">
              <w:rPr>
                <w:rFonts w:ascii="Merriweather" w:eastAsia="MS Gothic" w:hAnsi="Merriweather" w:cs="Times New Roman"/>
                <w:sz w:val="18"/>
              </w:rPr>
              <w:t>Redovito pohađanje nastave i održana prezentacija na zadanu temu.</w:t>
            </w:r>
            <w:r w:rsidR="00FC2198" w:rsidRPr="007A734B">
              <w:rPr>
                <w:rFonts w:ascii="Merriweather" w:eastAsia="MS Gothic" w:hAnsi="Merriweather" w:cs="Times New Roman"/>
                <w:sz w:val="18"/>
              </w:rPr>
              <w:t>/</w:t>
            </w:r>
          </w:p>
        </w:tc>
      </w:tr>
      <w:tr w:rsidR="00FC2198" w:rsidRPr="00FF1020" w14:paraId="5BBBA97B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6736D97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447" w:type="dxa"/>
            <w:gridSpan w:val="12"/>
          </w:tcPr>
          <w:p w14:paraId="3E41468E" w14:textId="4B9DEFF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75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521" w:type="dxa"/>
            <w:gridSpan w:val="10"/>
          </w:tcPr>
          <w:p w14:paraId="693C8263" w14:textId="40A4A820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085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519" w:type="dxa"/>
            <w:gridSpan w:val="9"/>
          </w:tcPr>
          <w:p w14:paraId="5162F0C5" w14:textId="57644B2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53030BBA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4961AD7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447" w:type="dxa"/>
            <w:gridSpan w:val="12"/>
            <w:vAlign w:val="center"/>
          </w:tcPr>
          <w:p w14:paraId="4347DF7B" w14:textId="050BA496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521" w:type="dxa"/>
            <w:gridSpan w:val="10"/>
            <w:vAlign w:val="center"/>
          </w:tcPr>
          <w:p w14:paraId="37554F32" w14:textId="0C1E773E" w:rsidR="00FC2198" w:rsidRPr="00FF1020" w:rsidRDefault="005E08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7362A0">
              <w:rPr>
                <w:rFonts w:ascii="Merriweather" w:hAnsi="Merriweather" w:cs="Times New Roman"/>
                <w:sz w:val="18"/>
              </w:rPr>
              <w:t>. 6.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7362A0">
              <w:rPr>
                <w:rFonts w:ascii="Merriweather" w:hAnsi="Merriweather" w:cs="Times New Roman"/>
                <w:sz w:val="18"/>
              </w:rPr>
              <w:t xml:space="preserve">.; </w:t>
            </w:r>
            <w:r>
              <w:rPr>
                <w:rFonts w:ascii="Merriweather" w:hAnsi="Merriweather" w:cs="Times New Roman"/>
                <w:sz w:val="18"/>
              </w:rPr>
              <w:t>16</w:t>
            </w:r>
            <w:r w:rsidR="007362A0">
              <w:rPr>
                <w:rFonts w:ascii="Merriweather" w:hAnsi="Merriweather" w:cs="Times New Roman"/>
                <w:sz w:val="18"/>
              </w:rPr>
              <w:t>. 6.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7362A0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519" w:type="dxa"/>
            <w:gridSpan w:val="9"/>
            <w:vAlign w:val="center"/>
          </w:tcPr>
          <w:p w14:paraId="5ECBFF03" w14:textId="127D39CD" w:rsidR="00FC2198" w:rsidRPr="00FF1020" w:rsidRDefault="005E08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86609F">
              <w:rPr>
                <w:rFonts w:ascii="Merriweather" w:hAnsi="Merriweather" w:cs="Times New Roman"/>
                <w:sz w:val="18"/>
              </w:rPr>
              <w:t>. 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866F4">
              <w:rPr>
                <w:rFonts w:ascii="Merriweather" w:hAnsi="Merriweather" w:cs="Times New Roman"/>
                <w:sz w:val="18"/>
              </w:rPr>
              <w:t>.</w:t>
            </w:r>
            <w:r w:rsidR="0086609F">
              <w:rPr>
                <w:rFonts w:ascii="Merriweather" w:hAnsi="Merriweather" w:cs="Times New Roman"/>
                <w:sz w:val="18"/>
              </w:rPr>
              <w:t>; 1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86609F">
              <w:rPr>
                <w:rFonts w:ascii="Merriweather" w:hAnsi="Merriweather" w:cs="Times New Roman"/>
                <w:sz w:val="18"/>
              </w:rPr>
              <w:t>. 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86609F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7362A0" w:rsidRPr="00FF1020" w14:paraId="71701679" w14:textId="77777777" w:rsidTr="00B520D3">
        <w:tc>
          <w:tcPr>
            <w:tcW w:w="1801" w:type="dxa"/>
            <w:shd w:val="clear" w:color="auto" w:fill="F2F2F2" w:themeFill="background1" w:themeFillShade="F2"/>
          </w:tcPr>
          <w:p w14:paraId="36E5BF27" w14:textId="77777777" w:rsidR="007362A0" w:rsidRPr="00FF1020" w:rsidRDefault="007362A0" w:rsidP="007362A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1"/>
          </w:tcPr>
          <w:p w14:paraId="26E31A2E" w14:textId="25503AF9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Pod utjecajem helenističke kulture i poglavito rimske civilizacije na istočnom Jadranu i njegovom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limitrofnom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 prostoru zbivale su se tijekom antike snažne političke, društvene i kulturološke promjene. Ilirik, kasnije postupno razdvojen na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Histriju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 i provinciju Dalmaciju i Panoniju, bio je čvrsto sjedinjenjem u rimski državno-pravni, fiskalni i gospodarski okvir. Prihvaćanjem rimskih životnih obrazaca stanovništvo kreira novi "rimski" identitet, koji se jasno očituje u prihvaćanju latinskog jezika i pisma, rimskoga prava, institucija, urbanizma, arhitekture, religije i kulta, umjetnosti i drugih civilizacijskih normi življenja. Nove tehnologije, promet i trgovina potakli su snažan gospodarski razvoj. Izgradnjom gradova, luka, cesta i drugih infrastrukturnih objekata, također centurijacijom agera i gradnjom objekata gospodarsko-ladanjskog karaktera na teritoriju, trajno se promijenio kulturni krajolik. Razvojem kršćanstva nastale su nove duhovne vrijednosti, koje se reflektiraju u crkvenoj ranokršćanskoj arhitekturi, umjetnosti, epigrafiji i dr.</w:t>
            </w:r>
          </w:p>
        </w:tc>
      </w:tr>
      <w:tr w:rsidR="00FC2198" w:rsidRPr="00FF1020" w14:paraId="7B1F2922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741B0FE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1"/>
          </w:tcPr>
          <w:p w14:paraId="7F3BC3AD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 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Kronološki pregled povijesnih zbivanja u Iliriku: grčka kolonizacija, autohtoni supstrat, rimsko osvajanje, rimska uprava u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Histriji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>, Dalmaciji i Panoniji, kasnoantičko razdoblje</w:t>
            </w:r>
          </w:p>
          <w:p w14:paraId="32CED31D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7362A0">
              <w:rPr>
                <w:rFonts w:ascii="Merriweather" w:hAnsi="Merriweather"/>
                <w:sz w:val="18"/>
                <w:szCs w:val="18"/>
              </w:rPr>
              <w:t>Helenistička baština: urbanizam, arhitektura, skulptura, umjetnički obrt, novac, pismo</w:t>
            </w:r>
          </w:p>
          <w:p w14:paraId="4385BE66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Pr="007362A0">
              <w:rPr>
                <w:rFonts w:ascii="Merriweather" w:hAnsi="Merriweather" w:cs="Times New Roman"/>
                <w:sz w:val="18"/>
                <w:szCs w:val="18"/>
              </w:rPr>
              <w:t xml:space="preserve">  </w:t>
            </w:r>
            <w:r w:rsidRPr="007362A0">
              <w:rPr>
                <w:rFonts w:ascii="Merriweather" w:hAnsi="Merriweather"/>
                <w:sz w:val="18"/>
                <w:szCs w:val="18"/>
              </w:rPr>
              <w:t>Rimska vojska i organizacija uprave u Iliriku</w:t>
            </w:r>
          </w:p>
          <w:p w14:paraId="7CE6381A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7362A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7362A0">
              <w:rPr>
                <w:rFonts w:ascii="Merriweather" w:hAnsi="Merriweather"/>
                <w:sz w:val="18"/>
                <w:szCs w:val="18"/>
              </w:rPr>
              <w:t>Epigrafija kao civilizacijski izraz u Iliriku</w:t>
            </w:r>
          </w:p>
          <w:p w14:paraId="2703309D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Urbanizam i arhitektura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rimskodobnih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 gradova u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Histriji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>, Dalmaciji i Panoniji</w:t>
            </w:r>
          </w:p>
          <w:p w14:paraId="406CB18E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 </w:t>
            </w:r>
            <w:r w:rsidRPr="007362A0">
              <w:rPr>
                <w:rFonts w:ascii="Merriweather" w:hAnsi="Merriweather"/>
                <w:sz w:val="18"/>
                <w:szCs w:val="18"/>
              </w:rPr>
              <w:t>Gospodarstvo (poljoprivreda, obrt, rudarstvo, trgovina, monetarni sustav), promet i pomorstvo</w:t>
            </w:r>
          </w:p>
          <w:p w14:paraId="24E4691B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 </w:t>
            </w:r>
            <w:r w:rsidRPr="007362A0">
              <w:rPr>
                <w:rFonts w:ascii="Merriweather" w:hAnsi="Merriweather"/>
                <w:sz w:val="18"/>
                <w:szCs w:val="18"/>
              </w:rPr>
              <w:t>Kiparstvo (javna i privatna skulptura), mozaici, slikarstvo, umjetnički obrt</w:t>
            </w:r>
          </w:p>
          <w:p w14:paraId="69A10673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7362A0">
              <w:rPr>
                <w:rFonts w:ascii="Merriweather" w:hAnsi="Merriweather"/>
                <w:sz w:val="18"/>
                <w:szCs w:val="18"/>
              </w:rPr>
              <w:t>Kiparstvo (javna i privatna skulptura), mozaici, slikarstvo, umjetnički obrt</w:t>
            </w:r>
          </w:p>
          <w:p w14:paraId="61815B38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Sepulkralni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 spomenici (stele, are, sarkofazi, spomenici tipa tzv. liburnski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cipusi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 i japodske urne)</w:t>
            </w:r>
          </w:p>
          <w:p w14:paraId="3A954D55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Municipalizacija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 u Liburniji</w:t>
            </w:r>
          </w:p>
          <w:p w14:paraId="0CC4957E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Antički gradovi i naselja u Istri (Pola,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Parentium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Nesactium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>)</w:t>
            </w:r>
          </w:p>
          <w:p w14:paraId="6CA7AD8E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 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Antički gradovi i naselja u Dalmaciji (Salona, Narona,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Epidaurum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>...)</w:t>
            </w:r>
          </w:p>
          <w:p w14:paraId="77BA15EC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7362A0">
              <w:rPr>
                <w:rFonts w:ascii="Merriweather" w:hAnsi="Merriweather"/>
                <w:sz w:val="18"/>
                <w:szCs w:val="18"/>
              </w:rPr>
              <w:t>Lika i Banovina u rimsko doba</w:t>
            </w:r>
          </w:p>
          <w:p w14:paraId="38E7E9F5" w14:textId="77777777" w:rsidR="007362A0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362A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 </w:t>
            </w:r>
            <w:r w:rsidRPr="007362A0">
              <w:rPr>
                <w:rFonts w:ascii="Merriweather" w:hAnsi="Merriweather"/>
                <w:sz w:val="18"/>
                <w:szCs w:val="18"/>
              </w:rPr>
              <w:t>Antički gradovi i naselja u Panoniji (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Aquae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Iasae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Andautonia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Siscia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Mursa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Cibalae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>...)</w:t>
            </w:r>
          </w:p>
          <w:p w14:paraId="45697E4D" w14:textId="34073326" w:rsidR="00FC2198" w:rsidRPr="0086609F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7362A0">
              <w:rPr>
                <w:rFonts w:ascii="Merriweather" w:hAnsi="Merriweather" w:cs="Times New Roman"/>
                <w:sz w:val="18"/>
                <w:szCs w:val="18"/>
              </w:rPr>
              <w:t xml:space="preserve">15. </w:t>
            </w:r>
            <w:r w:rsidRPr="007362A0">
              <w:rPr>
                <w:rFonts w:ascii="Merriweather" w:hAnsi="Merriweather"/>
                <w:sz w:val="18"/>
                <w:szCs w:val="18"/>
              </w:rPr>
              <w:t>Kasnoantička i ranokršćanska baština na tlu Hrvatske</w:t>
            </w:r>
          </w:p>
        </w:tc>
      </w:tr>
      <w:tr w:rsidR="00FC2198" w:rsidRPr="00FF1020" w14:paraId="2F379AC9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757A036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1"/>
            <w:vAlign w:val="center"/>
          </w:tcPr>
          <w:p w14:paraId="0B8E8102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i/>
                <w:sz w:val="18"/>
                <w:szCs w:val="18"/>
              </w:rPr>
              <w:t>Antički Grci na tlu Hrvatske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, katalog izložbe, Galerija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Klovićevi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 dvori, Zagreb, 2010.</w:t>
            </w:r>
          </w:p>
          <w:p w14:paraId="74F7ED89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Nenad Cambi,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Antički portret u Hrvatskoj</w:t>
            </w:r>
            <w:r w:rsidRPr="007362A0">
              <w:rPr>
                <w:rFonts w:ascii="Merriweather" w:hAnsi="Merriweather"/>
                <w:sz w:val="18"/>
                <w:szCs w:val="18"/>
              </w:rPr>
              <w:t>, Nakladni zavod Matice hrvatske, 1991.</w:t>
            </w:r>
          </w:p>
          <w:p w14:paraId="6660895E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Nenad Cambi,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Imago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animi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: antički portret u Hrvatskoj, </w:t>
            </w:r>
            <w:r w:rsidRPr="007362A0">
              <w:rPr>
                <w:rFonts w:ascii="Merriweather" w:hAnsi="Merriweather"/>
                <w:sz w:val="18"/>
                <w:szCs w:val="18"/>
              </w:rPr>
              <w:t>Književni krug, Split, 2000.</w:t>
            </w:r>
          </w:p>
          <w:p w14:paraId="2082CADE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Nenad Cambi,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Antika</w:t>
            </w:r>
            <w:r w:rsidRPr="007362A0">
              <w:rPr>
                <w:rFonts w:ascii="Merriweather" w:hAnsi="Merriweather"/>
                <w:sz w:val="18"/>
                <w:szCs w:val="18"/>
              </w:rPr>
              <w:t>, Naklada Ljevak, Zagreb, 2002.</w:t>
            </w:r>
          </w:p>
          <w:p w14:paraId="54AD79D1" w14:textId="04078A86" w:rsid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Nenad Cambi,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Kiparstvo rimske Dalmacije</w:t>
            </w:r>
            <w:r w:rsidRPr="007362A0">
              <w:rPr>
                <w:rFonts w:ascii="Merriweather" w:hAnsi="Merriweather"/>
                <w:sz w:val="18"/>
                <w:szCs w:val="18"/>
              </w:rPr>
              <w:t>, Književni krug, Split, 2005.</w:t>
            </w:r>
          </w:p>
          <w:p w14:paraId="3059EE81" w14:textId="77D52A2C" w:rsidR="008405BB" w:rsidRPr="008405BB" w:rsidRDefault="008405BB" w:rsidP="007362A0">
            <w:pPr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Nenad Cambi, </w:t>
            </w:r>
            <w:r>
              <w:rPr>
                <w:rFonts w:ascii="Merriweather" w:hAnsi="Merriweather"/>
                <w:i/>
                <w:iCs/>
                <w:sz w:val="18"/>
                <w:szCs w:val="18"/>
              </w:rPr>
              <w:t>Umjetnost antike u hrvatskim krajevima</w:t>
            </w:r>
            <w:r>
              <w:rPr>
                <w:rFonts w:ascii="Merriweather" w:hAnsi="Merriweather"/>
                <w:sz w:val="18"/>
                <w:szCs w:val="18"/>
              </w:rPr>
              <w:t>, Književni krug, Split, 2020.</w:t>
            </w:r>
          </w:p>
          <w:p w14:paraId="1E273898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i/>
                <w:sz w:val="18"/>
                <w:szCs w:val="18"/>
              </w:rPr>
              <w:lastRenderedPageBreak/>
              <w:t>Klasični Rim na tlu Hrvatske: arhitektura, urbanizam, skulptura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, katalog izložbe, Galerija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Klovićevi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 dvori, Zagreb, 2014.</w:t>
            </w:r>
          </w:p>
          <w:p w14:paraId="48E19FE8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Mirjana Sanader,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Kroatien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in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der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Antike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Verlag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 Phillip von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Zabern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Mainz am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Rhein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>, 2007.</w:t>
            </w:r>
          </w:p>
          <w:p w14:paraId="12C0720F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i/>
                <w:sz w:val="18"/>
                <w:szCs w:val="18"/>
              </w:rPr>
              <w:t>Stotinu hrvatskih arheoloških nalazišta</w:t>
            </w:r>
            <w:r w:rsidRPr="007362A0">
              <w:rPr>
                <w:rFonts w:ascii="Merriweather" w:hAnsi="Merriweather"/>
                <w:sz w:val="18"/>
                <w:szCs w:val="18"/>
              </w:rPr>
              <w:t>, Leksikografski zavod Miroslav Krleža, Zagreb, 2006.</w:t>
            </w:r>
          </w:p>
          <w:p w14:paraId="7BE456B4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Mate Suić,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Antički grad na istočnom Jadranu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 (2. dopunjeno izdanje), Golden marketing, Zagreb, 2003.</w:t>
            </w:r>
          </w:p>
          <w:p w14:paraId="64E1383E" w14:textId="01DF2C82" w:rsidR="00FC2198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Marin Zaninović,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Od Helena do Hrvata</w:t>
            </w:r>
            <w:r w:rsidRPr="007362A0">
              <w:rPr>
                <w:rFonts w:ascii="Merriweather" w:hAnsi="Merriweather"/>
                <w:sz w:val="18"/>
                <w:szCs w:val="18"/>
              </w:rPr>
              <w:t>, Školska knjiga, Zagreb, 1996.</w:t>
            </w:r>
          </w:p>
        </w:tc>
      </w:tr>
      <w:tr w:rsidR="00FC2198" w:rsidRPr="00FF1020" w14:paraId="331983BE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0339D8F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1"/>
            <w:vAlign w:val="center"/>
          </w:tcPr>
          <w:p w14:paraId="7B3E0CE4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i/>
                <w:sz w:val="18"/>
                <w:szCs w:val="18"/>
              </w:rPr>
              <w:t>Antička Salona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 (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ur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>. N. Cambi), Književni krug, Split, 1991.</w:t>
            </w:r>
          </w:p>
          <w:p w14:paraId="16818A68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>Marija Buzov, Antički gradovi</w:t>
            </w:r>
            <w:r w:rsidRPr="007362A0">
              <w:rPr>
                <w:rStyle w:val="highlight"/>
                <w:rFonts w:ascii="Merriweather" w:hAnsi="Merriweather"/>
                <w:sz w:val="18"/>
                <w:szCs w:val="18"/>
              </w:rPr>
              <w:t xml:space="preserve"> u 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kontinentalnoj </w:t>
            </w:r>
            <w:r w:rsidRPr="007362A0">
              <w:rPr>
                <w:rStyle w:val="highlight"/>
                <w:rFonts w:ascii="Merriweather" w:hAnsi="Merriweather"/>
                <w:sz w:val="18"/>
                <w:szCs w:val="18"/>
              </w:rPr>
              <w:t xml:space="preserve">Hrvatskoj, </w:t>
            </w:r>
            <w:r w:rsidRPr="007362A0">
              <w:rPr>
                <w:rStyle w:val="highlight"/>
                <w:rFonts w:ascii="Merriweather" w:hAnsi="Merriweather"/>
                <w:i/>
                <w:sz w:val="18"/>
                <w:szCs w:val="18"/>
              </w:rPr>
              <w:t>I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zdanja Hrvatskog arheološkog društva</w:t>
            </w:r>
            <w:r w:rsidRPr="007362A0">
              <w:rPr>
                <w:rFonts w:ascii="Merriweather" w:hAnsi="Merriweather"/>
                <w:sz w:val="18"/>
                <w:szCs w:val="18"/>
              </w:rPr>
              <w:t>, sv. 25, Zagreb, 2010, 137-171.</w:t>
            </w:r>
          </w:p>
          <w:p w14:paraId="02A769C3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Marija Buzov,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Antički i ranokršćanski mozaici s natpisom u Hrvatskoj: arheološke rasprave</w:t>
            </w:r>
            <w:r w:rsidRPr="007362A0">
              <w:rPr>
                <w:rFonts w:ascii="Merriweather" w:hAnsi="Merriweather"/>
                <w:sz w:val="18"/>
                <w:szCs w:val="18"/>
              </w:rPr>
              <w:t>, Zagreb, 2014.</w:t>
            </w:r>
          </w:p>
          <w:p w14:paraId="6B91173C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Boris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Čargo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Issa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>: povijesno-arheološki vodič</w:t>
            </w:r>
            <w:r w:rsidRPr="007362A0">
              <w:rPr>
                <w:rFonts w:ascii="Merriweather" w:hAnsi="Merriweather"/>
                <w:sz w:val="18"/>
                <w:szCs w:val="18"/>
              </w:rPr>
              <w:t>, Arheološki muzej, Split, 2004.</w:t>
            </w:r>
          </w:p>
          <w:p w14:paraId="383537E2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Vesna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Girardi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Jurkić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Duhovna kultura antičke Istre. Kultovi u procesu romanizacije antičke Istre </w:t>
            </w:r>
            <w:r w:rsidRPr="007362A0">
              <w:rPr>
                <w:rFonts w:ascii="Merriweather" w:hAnsi="Merriweather"/>
                <w:sz w:val="18"/>
                <w:szCs w:val="18"/>
              </w:rPr>
              <w:t>(Knjiga I), Školska knjiga, Zagreb, 2005.</w:t>
            </w:r>
          </w:p>
          <w:p w14:paraId="6CADB6D6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Branko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Kirig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Issa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>: grčki grad na Jadranu</w:t>
            </w:r>
            <w:r w:rsidRPr="007362A0">
              <w:rPr>
                <w:rFonts w:ascii="Merriweather" w:hAnsi="Merriweather"/>
                <w:sz w:val="18"/>
                <w:szCs w:val="18"/>
              </w:rPr>
              <w:t>, Matica hrvatska, 1996.</w:t>
            </w:r>
          </w:p>
          <w:p w14:paraId="5F4C127F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Robert Matijašić,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Gospodarstvo antičke Istre, arheološki ostaci kao izvori za poznavanje društveno-gospodarskih odnosa</w:t>
            </w:r>
            <w:r w:rsidRPr="007362A0">
              <w:rPr>
                <w:rStyle w:val="highlight"/>
                <w:rFonts w:ascii="Merriweather" w:hAnsi="Merriweather"/>
                <w:i/>
                <w:sz w:val="18"/>
                <w:szCs w:val="18"/>
              </w:rPr>
              <w:t xml:space="preserve"> u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Istri</w:t>
            </w:r>
            <w:r w:rsidRPr="007362A0">
              <w:rPr>
                <w:rStyle w:val="highlight"/>
                <w:rFonts w:ascii="Merriweather" w:hAnsi="Merriweather"/>
                <w:i/>
                <w:sz w:val="18"/>
                <w:szCs w:val="18"/>
              </w:rPr>
              <w:t xml:space="preserve"> u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antici (I. st. pr. Kr.-III. st.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posl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>. Kr.)</w:t>
            </w:r>
            <w:r w:rsidRPr="007362A0">
              <w:rPr>
                <w:rFonts w:ascii="Merriweather" w:hAnsi="Merriweather"/>
                <w:sz w:val="18"/>
                <w:szCs w:val="18"/>
              </w:rPr>
              <w:t>, Pula, 1988.</w:t>
            </w:r>
          </w:p>
          <w:p w14:paraId="046E7B91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Robert Matijašić,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Pula. Antički grad</w:t>
            </w:r>
            <w:r w:rsidRPr="007362A0">
              <w:rPr>
                <w:rFonts w:ascii="Merriweather" w:hAnsi="Merriweather"/>
                <w:sz w:val="18"/>
                <w:szCs w:val="18"/>
              </w:rPr>
              <w:t>, Arheološki muzej, Pula, 2005.</w:t>
            </w:r>
          </w:p>
          <w:p w14:paraId="1E118A80" w14:textId="77777777" w:rsidR="008405BB" w:rsidRPr="007362A0" w:rsidRDefault="008405BB" w:rsidP="008405BB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>Robert Matijašić, Povijest hrvatskih zemalja u antici do cara Dioklecijana, 2009.</w:t>
            </w:r>
          </w:p>
          <w:p w14:paraId="21FB1F8D" w14:textId="77777777" w:rsidR="008405BB" w:rsidRPr="007362A0" w:rsidRDefault="008405BB" w:rsidP="008405BB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>Robert Matijašić, Povijest hrvatskih zemalja u kasnoj antici od Dioklecijana do Justinijana, 2012.</w:t>
            </w:r>
          </w:p>
          <w:p w14:paraId="1D870C98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Jagoda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Meder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Podni mozaici u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Hrvatskooj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od 1. do 6. stoljeća</w:t>
            </w:r>
            <w:r w:rsidRPr="007362A0">
              <w:rPr>
                <w:rFonts w:ascii="Merriweather" w:hAnsi="Merriweather"/>
                <w:sz w:val="18"/>
                <w:szCs w:val="18"/>
              </w:rPr>
              <w:t>, Zagreb, 2003.</w:t>
            </w:r>
          </w:p>
          <w:p w14:paraId="60FAEF6B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i/>
                <w:sz w:val="18"/>
                <w:szCs w:val="18"/>
              </w:rPr>
              <w:t>Nalazi rimske vojne opreme</w:t>
            </w:r>
            <w:r w:rsidRPr="007362A0">
              <w:rPr>
                <w:rStyle w:val="highlight"/>
                <w:rFonts w:ascii="Merriweather" w:hAnsi="Merriweather"/>
                <w:i/>
                <w:sz w:val="18"/>
                <w:szCs w:val="18"/>
              </w:rPr>
              <w:t xml:space="preserve"> u Hrvatskoj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 (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Finds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of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the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Roman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military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equipment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in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Croatia</w:t>
            </w:r>
            <w:r w:rsidRPr="007362A0">
              <w:rPr>
                <w:rFonts w:ascii="Merriweather" w:hAnsi="Merriweather"/>
                <w:sz w:val="18"/>
                <w:szCs w:val="18"/>
              </w:rPr>
              <w:t>), katalog izložbe, Arheološki muzej Zagreb, Zagreb, 2010.</w:t>
            </w:r>
          </w:p>
          <w:p w14:paraId="15BFD1A9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Karl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Patsch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Lika u rimsko doba 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(prijevod Z.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Derossi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>), Biblioteka Ličke župe, Gospić, 1990.</w:t>
            </w:r>
          </w:p>
          <w:p w14:paraId="7ADB088C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Pharos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>: antički stari grad, u povodu 2380. obljetnice utemeljenja</w:t>
            </w:r>
            <w:r w:rsidRPr="007362A0">
              <w:rPr>
                <w:rFonts w:ascii="Merriweather" w:hAnsi="Merriweather"/>
                <w:sz w:val="18"/>
                <w:szCs w:val="18"/>
              </w:rPr>
              <w:t>, katalog izložbe, Muzejsko galerijski centar, Zagreb, 1995.</w:t>
            </w:r>
          </w:p>
          <w:p w14:paraId="3FE3DFFD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Danica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Pinterović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Mursa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i njeno područje u antičko doba</w:t>
            </w:r>
            <w:r w:rsidRPr="007362A0">
              <w:rPr>
                <w:rFonts w:ascii="Merriweather" w:hAnsi="Merriweather"/>
                <w:sz w:val="18"/>
                <w:szCs w:val="18"/>
              </w:rPr>
              <w:t>, Osijek, 1978.</w:t>
            </w:r>
          </w:p>
          <w:p w14:paraId="2414D3F0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Mirjana Sanader,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Antički gradovi u Hrvatskoj</w:t>
            </w:r>
            <w:r w:rsidRPr="007362A0">
              <w:rPr>
                <w:rFonts w:ascii="Merriweather" w:hAnsi="Merriweather"/>
                <w:sz w:val="18"/>
                <w:szCs w:val="18"/>
              </w:rPr>
              <w:t>, Školska knjiga, 2004.</w:t>
            </w:r>
          </w:p>
          <w:p w14:paraId="4E136EA9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Mirjana Sanader,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Ancient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Greek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and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Roman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Cities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in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Croatia</w:t>
            </w:r>
            <w:r w:rsidRPr="007362A0">
              <w:rPr>
                <w:rFonts w:ascii="Merriweather" w:hAnsi="Merriweather"/>
                <w:sz w:val="18"/>
                <w:szCs w:val="18"/>
              </w:rPr>
              <w:t>, Školska knjiga, 2004.</w:t>
            </w:r>
          </w:p>
          <w:p w14:paraId="5A892661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Mirjana Sanader,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Imago</w:t>
            </w:r>
            <w:proofErr w:type="spellEnd"/>
            <w:r w:rsidRPr="007362A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7362A0">
              <w:rPr>
                <w:rFonts w:ascii="Merriweather" w:hAnsi="Merriweather"/>
                <w:i/>
                <w:sz w:val="18"/>
                <w:szCs w:val="18"/>
              </w:rPr>
              <w:t>provinciarum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>, Zagreb, 2008.</w:t>
            </w:r>
          </w:p>
          <w:p w14:paraId="5A924109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Jasna Šimić – Slavica Filipović,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Kelti i Rimljani na području Osijeka</w:t>
            </w:r>
            <w:r w:rsidRPr="007362A0">
              <w:rPr>
                <w:rFonts w:ascii="Merriweather" w:hAnsi="Merriweather"/>
                <w:sz w:val="18"/>
                <w:szCs w:val="18"/>
              </w:rPr>
              <w:t>, katalog izložbe, Muzej Slavonije, 1997.</w:t>
            </w:r>
          </w:p>
          <w:p w14:paraId="37D5E264" w14:textId="77777777" w:rsidR="007362A0" w:rsidRPr="007362A0" w:rsidRDefault="007362A0" w:rsidP="007362A0">
            <w:pPr>
              <w:rPr>
                <w:rFonts w:ascii="Merriweather" w:hAnsi="Merriweather"/>
                <w:sz w:val="18"/>
                <w:szCs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 xml:space="preserve">Domagoj 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Tončinić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Spomenici VII. legije na području rimske provincije Dalmacije</w:t>
            </w:r>
            <w:r w:rsidRPr="007362A0">
              <w:rPr>
                <w:rFonts w:ascii="Merriweather" w:hAnsi="Merriweather"/>
                <w:sz w:val="18"/>
                <w:szCs w:val="18"/>
              </w:rPr>
              <w:t>, Arheološki muzej, Katalozi i monografije, 4, Split, 2011.</w:t>
            </w:r>
          </w:p>
          <w:p w14:paraId="5D44CA80" w14:textId="235AF44A" w:rsidR="00FC2198" w:rsidRPr="007362A0" w:rsidRDefault="007362A0" w:rsidP="007362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362A0">
              <w:rPr>
                <w:rFonts w:ascii="Merriweather" w:hAnsi="Merriweather"/>
                <w:sz w:val="18"/>
                <w:szCs w:val="18"/>
              </w:rPr>
              <w:t>Branka Vikić-</w:t>
            </w:r>
            <w:proofErr w:type="spellStart"/>
            <w:r w:rsidRPr="007362A0">
              <w:rPr>
                <w:rFonts w:ascii="Merriweather" w:hAnsi="Merriweather"/>
                <w:sz w:val="18"/>
                <w:szCs w:val="18"/>
              </w:rPr>
              <w:t>Belančić</w:t>
            </w:r>
            <w:proofErr w:type="spellEnd"/>
            <w:r w:rsidRPr="007362A0">
              <w:rPr>
                <w:rFonts w:ascii="Merriweather" w:hAnsi="Merriweather"/>
                <w:sz w:val="18"/>
                <w:szCs w:val="18"/>
              </w:rPr>
              <w:t>, Tipovi naselja</w:t>
            </w:r>
            <w:r w:rsidRPr="007362A0">
              <w:rPr>
                <w:rStyle w:val="highlight"/>
                <w:rFonts w:ascii="Merriweather" w:hAnsi="Merriweather"/>
                <w:sz w:val="18"/>
                <w:szCs w:val="18"/>
              </w:rPr>
              <w:t xml:space="preserve"> u </w:t>
            </w:r>
            <w:r w:rsidRPr="007362A0">
              <w:rPr>
                <w:rFonts w:ascii="Merriweather" w:hAnsi="Merriweather"/>
                <w:sz w:val="18"/>
                <w:szCs w:val="18"/>
              </w:rPr>
              <w:t xml:space="preserve">sjeverozapadnoj </w:t>
            </w:r>
            <w:r w:rsidRPr="007362A0">
              <w:rPr>
                <w:rStyle w:val="highlight"/>
                <w:rFonts w:ascii="Merriweather" w:hAnsi="Merriweather"/>
                <w:sz w:val="18"/>
                <w:szCs w:val="18"/>
              </w:rPr>
              <w:t xml:space="preserve">Hrvatskoj, </w:t>
            </w:r>
            <w:r w:rsidRPr="007362A0">
              <w:rPr>
                <w:rStyle w:val="highlight"/>
                <w:rFonts w:ascii="Merriweather" w:hAnsi="Merriweather"/>
                <w:i/>
                <w:sz w:val="18"/>
                <w:szCs w:val="18"/>
              </w:rPr>
              <w:t>I</w:t>
            </w:r>
            <w:r w:rsidRPr="007362A0">
              <w:rPr>
                <w:rFonts w:ascii="Merriweather" w:hAnsi="Merriweather"/>
                <w:i/>
                <w:sz w:val="18"/>
                <w:szCs w:val="18"/>
              </w:rPr>
              <w:t>zdanja Hrvatskog arheološkog društva</w:t>
            </w:r>
            <w:r w:rsidRPr="007362A0">
              <w:rPr>
                <w:rFonts w:ascii="Merriweather" w:hAnsi="Merriweather"/>
                <w:sz w:val="18"/>
                <w:szCs w:val="18"/>
              </w:rPr>
              <w:t>; sv. 2, Zagreb, 1978, 159-176.</w:t>
            </w:r>
          </w:p>
        </w:tc>
      </w:tr>
      <w:tr w:rsidR="00FC2198" w:rsidRPr="00FF1020" w14:paraId="06F4788D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74DFE87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1"/>
            <w:vAlign w:val="center"/>
          </w:tcPr>
          <w:p w14:paraId="4CE4F76A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039EE336" w14:textId="77777777" w:rsidTr="007362A0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BC160EF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3" w:type="dxa"/>
            <w:gridSpan w:val="26"/>
          </w:tcPr>
          <w:p w14:paraId="74B09500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4" w:type="dxa"/>
            <w:gridSpan w:val="5"/>
          </w:tcPr>
          <w:p w14:paraId="35511BA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EF358D2" w14:textId="77777777" w:rsidTr="007362A0">
        <w:tc>
          <w:tcPr>
            <w:tcW w:w="1801" w:type="dxa"/>
            <w:vMerge/>
            <w:shd w:val="clear" w:color="auto" w:fill="F2F2F2" w:themeFill="background1" w:themeFillShade="F2"/>
          </w:tcPr>
          <w:p w14:paraId="017F46AB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79" w:type="dxa"/>
            <w:gridSpan w:val="10"/>
            <w:vAlign w:val="center"/>
          </w:tcPr>
          <w:p w14:paraId="0AC6BC8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53A650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C436DF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1DD79F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89C34BC" w14:textId="2D3B6709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609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4" w:type="dxa"/>
            <w:gridSpan w:val="5"/>
            <w:vAlign w:val="center"/>
          </w:tcPr>
          <w:p w14:paraId="3B9FDD23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25D64002" w14:textId="77777777" w:rsidTr="007362A0">
        <w:tc>
          <w:tcPr>
            <w:tcW w:w="1801" w:type="dxa"/>
            <w:vMerge/>
            <w:shd w:val="clear" w:color="auto" w:fill="F2F2F2" w:themeFill="background1" w:themeFillShade="F2"/>
          </w:tcPr>
          <w:p w14:paraId="58A3755C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11DA3B0B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7C17C8B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377B3B3E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D9C86A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8E57E7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730987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0E5681F3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5" w:type="dxa"/>
            <w:gridSpan w:val="2"/>
            <w:vAlign w:val="center"/>
          </w:tcPr>
          <w:p w14:paraId="27C403E5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6A7E5048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2762621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1"/>
            <w:vAlign w:val="center"/>
          </w:tcPr>
          <w:p w14:paraId="0459221C" w14:textId="50D74DAF" w:rsidR="00FC2198" w:rsidRPr="0086609F" w:rsidRDefault="0086609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</w:rPr>
              <w:t>90% završni ispit; 10% prezentacija zadane teme</w:t>
            </w:r>
          </w:p>
        </w:tc>
      </w:tr>
      <w:tr w:rsidR="00FC2198" w:rsidRPr="00FF1020" w14:paraId="743CD323" w14:textId="77777777" w:rsidTr="007362A0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0ADAB84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Ocjenjivanje kolokvija i </w:t>
            </w: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završnog ispita (%)</w:t>
            </w:r>
          </w:p>
        </w:tc>
        <w:tc>
          <w:tcPr>
            <w:tcW w:w="1424" w:type="dxa"/>
            <w:gridSpan w:val="6"/>
            <w:vAlign w:val="center"/>
          </w:tcPr>
          <w:p w14:paraId="03DBE7F1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lastRenderedPageBreak/>
              <w:t>/postotak/</w:t>
            </w:r>
          </w:p>
        </w:tc>
        <w:tc>
          <w:tcPr>
            <w:tcW w:w="6063" w:type="dxa"/>
            <w:gridSpan w:val="25"/>
            <w:vAlign w:val="center"/>
          </w:tcPr>
          <w:p w14:paraId="265DB6D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486A22F1" w14:textId="77777777" w:rsidTr="007362A0">
        <w:tc>
          <w:tcPr>
            <w:tcW w:w="1801" w:type="dxa"/>
            <w:vMerge/>
            <w:shd w:val="clear" w:color="auto" w:fill="F2F2F2" w:themeFill="background1" w:themeFillShade="F2"/>
          </w:tcPr>
          <w:p w14:paraId="5C7CCEE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3B1AC1BF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0C8794F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0FD62F4B" w14:textId="77777777" w:rsidTr="007362A0">
        <w:tc>
          <w:tcPr>
            <w:tcW w:w="1801" w:type="dxa"/>
            <w:vMerge/>
            <w:shd w:val="clear" w:color="auto" w:fill="F2F2F2" w:themeFill="background1" w:themeFillShade="F2"/>
          </w:tcPr>
          <w:p w14:paraId="2ACB4A4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53ED274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4C08FC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75EA8AE9" w14:textId="77777777" w:rsidTr="007362A0">
        <w:tc>
          <w:tcPr>
            <w:tcW w:w="1801" w:type="dxa"/>
            <w:vMerge/>
            <w:shd w:val="clear" w:color="auto" w:fill="F2F2F2" w:themeFill="background1" w:themeFillShade="F2"/>
          </w:tcPr>
          <w:p w14:paraId="26E1114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2360EA7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580FEC5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0A20D5AB" w14:textId="77777777" w:rsidTr="007362A0">
        <w:tc>
          <w:tcPr>
            <w:tcW w:w="1801" w:type="dxa"/>
            <w:vMerge/>
            <w:shd w:val="clear" w:color="auto" w:fill="F2F2F2" w:themeFill="background1" w:themeFillShade="F2"/>
          </w:tcPr>
          <w:p w14:paraId="41E00D8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4B73915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2B9B914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2E60ABE6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28B1AD2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14:paraId="434D900F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19C5AD5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6554684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07F0515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3F2A2EA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9C30C5E" w14:textId="77777777" w:rsidTr="007362A0">
        <w:tc>
          <w:tcPr>
            <w:tcW w:w="1801" w:type="dxa"/>
            <w:shd w:val="clear" w:color="auto" w:fill="F2F2F2" w:themeFill="background1" w:themeFillShade="F2"/>
          </w:tcPr>
          <w:p w14:paraId="4DAF6112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C2BCEC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14:paraId="17A9C68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730D42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5748744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1A0940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85C26D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24ACC7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A92BA3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9FE805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38D369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B74C55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ABE5EDE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9BD9" w14:textId="77777777" w:rsidR="00781305" w:rsidRDefault="00781305" w:rsidP="009947BA">
      <w:pPr>
        <w:spacing w:before="0" w:after="0"/>
      </w:pPr>
      <w:r>
        <w:separator/>
      </w:r>
    </w:p>
  </w:endnote>
  <w:endnote w:type="continuationSeparator" w:id="0">
    <w:p w14:paraId="0E76D19B" w14:textId="77777777" w:rsidR="00781305" w:rsidRDefault="0078130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11CD" w14:textId="77777777" w:rsidR="00781305" w:rsidRDefault="00781305" w:rsidP="009947BA">
      <w:pPr>
        <w:spacing w:before="0" w:after="0"/>
      </w:pPr>
      <w:r>
        <w:separator/>
      </w:r>
    </w:p>
  </w:footnote>
  <w:footnote w:type="continuationSeparator" w:id="0">
    <w:p w14:paraId="075F1AFA" w14:textId="77777777" w:rsidR="00781305" w:rsidRDefault="00781305" w:rsidP="009947BA">
      <w:pPr>
        <w:spacing w:before="0" w:after="0"/>
      </w:pPr>
      <w:r>
        <w:continuationSeparator/>
      </w:r>
    </w:p>
  </w:footnote>
  <w:footnote w:id="1">
    <w:p w14:paraId="0469A82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8EE9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C5418" wp14:editId="5013031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DEA0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DA22BE4" wp14:editId="617AB67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C541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65DEA0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DA22BE4" wp14:editId="617AB67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45E2E3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0C1F4527" w14:textId="77777777" w:rsidR="0079745E" w:rsidRDefault="0079745E" w:rsidP="0079745E">
    <w:pPr>
      <w:pStyle w:val="Zaglavlje"/>
    </w:pPr>
  </w:p>
  <w:p w14:paraId="26ACAEDA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1570"/>
    <w:rsid w:val="0010332B"/>
    <w:rsid w:val="001443A2"/>
    <w:rsid w:val="00150B32"/>
    <w:rsid w:val="001866F4"/>
    <w:rsid w:val="00197510"/>
    <w:rsid w:val="001C7C51"/>
    <w:rsid w:val="00226462"/>
    <w:rsid w:val="0022722C"/>
    <w:rsid w:val="0028545A"/>
    <w:rsid w:val="0029422E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4E11E1"/>
    <w:rsid w:val="00507C65"/>
    <w:rsid w:val="00527C5F"/>
    <w:rsid w:val="005353ED"/>
    <w:rsid w:val="005514C3"/>
    <w:rsid w:val="005E085D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2A0"/>
    <w:rsid w:val="007368EB"/>
    <w:rsid w:val="0078125F"/>
    <w:rsid w:val="00781305"/>
    <w:rsid w:val="00794496"/>
    <w:rsid w:val="007967CC"/>
    <w:rsid w:val="0079745E"/>
    <w:rsid w:val="00797B40"/>
    <w:rsid w:val="007A734B"/>
    <w:rsid w:val="007C43A4"/>
    <w:rsid w:val="007D4D2D"/>
    <w:rsid w:val="008405BB"/>
    <w:rsid w:val="00865776"/>
    <w:rsid w:val="0086609F"/>
    <w:rsid w:val="00874D5D"/>
    <w:rsid w:val="00891C60"/>
    <w:rsid w:val="008942F0"/>
    <w:rsid w:val="008C0E6A"/>
    <w:rsid w:val="008D45DB"/>
    <w:rsid w:val="0090214F"/>
    <w:rsid w:val="009163E6"/>
    <w:rsid w:val="00952747"/>
    <w:rsid w:val="009760E8"/>
    <w:rsid w:val="009947BA"/>
    <w:rsid w:val="00997F41"/>
    <w:rsid w:val="009A3A9D"/>
    <w:rsid w:val="009C56B1"/>
    <w:rsid w:val="009D5226"/>
    <w:rsid w:val="009E2FD4"/>
    <w:rsid w:val="00A06750"/>
    <w:rsid w:val="00A74F03"/>
    <w:rsid w:val="00A9132B"/>
    <w:rsid w:val="00AA1A5A"/>
    <w:rsid w:val="00AD23FB"/>
    <w:rsid w:val="00B02B0E"/>
    <w:rsid w:val="00B47752"/>
    <w:rsid w:val="00B71A57"/>
    <w:rsid w:val="00B722B4"/>
    <w:rsid w:val="00B7307A"/>
    <w:rsid w:val="00C02454"/>
    <w:rsid w:val="00C3477B"/>
    <w:rsid w:val="00C85956"/>
    <w:rsid w:val="00C9733D"/>
    <w:rsid w:val="00CA3783"/>
    <w:rsid w:val="00CB23F4"/>
    <w:rsid w:val="00CC779C"/>
    <w:rsid w:val="00CF1C0C"/>
    <w:rsid w:val="00D136E4"/>
    <w:rsid w:val="00D5334D"/>
    <w:rsid w:val="00D5523D"/>
    <w:rsid w:val="00D944DF"/>
    <w:rsid w:val="00DD110C"/>
    <w:rsid w:val="00DD44CF"/>
    <w:rsid w:val="00DE6D53"/>
    <w:rsid w:val="00E06E39"/>
    <w:rsid w:val="00E07D73"/>
    <w:rsid w:val="00E17D18"/>
    <w:rsid w:val="00E30E67"/>
    <w:rsid w:val="00EB5A72"/>
    <w:rsid w:val="00F02A8F"/>
    <w:rsid w:val="00F22855"/>
    <w:rsid w:val="00F234D3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1FB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highlight">
    <w:name w:val="highlight"/>
    <w:basedOn w:val="Zadanifontodlomka"/>
    <w:rsid w:val="0073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1610</Words>
  <Characters>9181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Miroslav Glavicic</cp:lastModifiedBy>
  <cp:revision>8</cp:revision>
  <cp:lastPrinted>2021-02-12T11:27:00Z</cp:lastPrinted>
  <dcterms:created xsi:type="dcterms:W3CDTF">2021-10-09T20:02:00Z</dcterms:created>
  <dcterms:modified xsi:type="dcterms:W3CDTF">2024-12-19T12:21:00Z</dcterms:modified>
</cp:coreProperties>
</file>