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72"/>
        <w:gridCol w:w="162"/>
        <w:gridCol w:w="351"/>
        <w:gridCol w:w="55"/>
        <w:gridCol w:w="361"/>
        <w:gridCol w:w="292"/>
        <w:gridCol w:w="205"/>
        <w:gridCol w:w="211"/>
        <w:gridCol w:w="56"/>
        <w:gridCol w:w="433"/>
        <w:gridCol w:w="249"/>
        <w:gridCol w:w="331"/>
        <w:gridCol w:w="217"/>
        <w:gridCol w:w="338"/>
        <w:gridCol w:w="139"/>
        <w:gridCol w:w="208"/>
        <w:gridCol w:w="21"/>
        <w:gridCol w:w="146"/>
        <w:gridCol w:w="332"/>
        <w:gridCol w:w="80"/>
        <w:gridCol w:w="200"/>
        <w:gridCol w:w="33"/>
        <w:gridCol w:w="316"/>
        <w:gridCol w:w="80"/>
        <w:gridCol w:w="1104"/>
      </w:tblGrid>
      <w:tr w:rsidR="004B553E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1515F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1515F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781480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8148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81480">
              <w:rPr>
                <w:rFonts w:ascii="Merriweather" w:hAnsi="Merriweather" w:cs="Times New Roman"/>
                <w:b/>
                <w:sz w:val="20"/>
              </w:rPr>
              <w:t>Umjetnost i simbolika paleolitika i mezolitika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F1020" w:rsidRDefault="0078148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2977"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4B553E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:rsidR="004B553E" w:rsidRPr="00FF1020" w:rsidRDefault="0077756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77756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6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FF1020" w:rsidRDefault="007775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77756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77756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77756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FF1020" w:rsidRDefault="0077756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77756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85297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322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13" w:type="dxa"/>
            <w:gridSpan w:val="2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FF1020" w:rsidRDefault="0077756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781480" w:rsidRPr="00781480" w:rsidRDefault="00781480" w:rsidP="0078148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81480">
              <w:rPr>
                <w:rFonts w:ascii="Merriweather" w:hAnsi="Merriweather" w:cs="Times New Roman"/>
                <w:b/>
                <w:sz w:val="18"/>
                <w:szCs w:val="20"/>
              </w:rPr>
              <w:t>006, ponedjeljkom, 11:00-14:00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0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Pr="00781480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781480">
              <w:rPr>
                <w:rFonts w:ascii="Merriweather" w:hAnsi="Merriweather" w:cs="Times New Roman"/>
                <w:sz w:val="18"/>
              </w:rPr>
              <w:t>/2023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0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29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5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78148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Izv.prof.dr.sc. Dario Vujević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8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1480">
              <w:rPr>
                <w:rFonts w:ascii="Merriweather" w:hAnsi="Merriweather" w:cs="Times New Roman"/>
                <w:sz w:val="18"/>
              </w:rPr>
              <w:t>ponedjeljkom, 10:00-11:00h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8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291" w:type="dxa"/>
            <w:gridSpan w:val="8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8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8148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81480" w:rsidRPr="00FF1020" w:rsidTr="0078148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1480" w:rsidRPr="00FF1020" w:rsidTr="00781480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5"/>
            <w:vAlign w:val="center"/>
          </w:tcPr>
          <w:p w:rsidR="00781480" w:rsidRPr="00852977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Pohađanjem nastave i uspješnim savladavanjem programa studenti 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će moći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:</w:t>
            </w:r>
          </w:p>
          <w:p w:rsidR="00781480" w:rsidRPr="00781480" w:rsidRDefault="00781480" w:rsidP="007814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>interpretirati nastanak i razvoj umjetnosti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 simbolike</w:t>
            </w:r>
          </w:p>
          <w:p w:rsidR="00781480" w:rsidRPr="00781480" w:rsidRDefault="00781480" w:rsidP="007814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>analizirati teme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paleolitičke umjetnosti</w:t>
            </w: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 kritički 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prosuđivati</w:t>
            </w: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njihovo značenje</w:t>
            </w:r>
          </w:p>
          <w:p w:rsidR="00781480" w:rsidRPr="00781480" w:rsidRDefault="00781480" w:rsidP="007814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usporediti</w:t>
            </w: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najvažnija nalazišta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 nalaze</w:t>
            </w:r>
          </w:p>
          <w:p w:rsidR="00781480" w:rsidRPr="002D5333" w:rsidRDefault="00781480" w:rsidP="00781480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valorizirati</w:t>
            </w:r>
            <w:r w:rsidRPr="00781480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najnovija znanstvena dostignuća kao i teorije ili modele vezane uz tumačenja različitih aspekata simbolike i umjetnosti</w:t>
            </w:r>
          </w:p>
        </w:tc>
      </w:tr>
      <w:tr w:rsidR="00781480" w:rsidRPr="00FF1020" w:rsidTr="00781480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5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>ARH</w:t>
            </w:r>
            <w:r w:rsidR="00007657">
              <w:rPr>
                <w:rFonts w:ascii="Merriweather" w:hAnsi="Merriweather" w:cs="Times New Roman"/>
                <w:sz w:val="18"/>
              </w:rPr>
              <w:t>2</w:t>
            </w:r>
            <w:r w:rsidRPr="0001515F">
              <w:rPr>
                <w:rFonts w:ascii="Merriweather" w:hAnsi="Merriweather" w:cs="Times New Roman"/>
                <w:sz w:val="18"/>
              </w:rPr>
              <w:t>,</w:t>
            </w:r>
            <w:r w:rsidR="00007657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 ARH</w:t>
            </w:r>
            <w:r w:rsidR="00007657">
              <w:rPr>
                <w:rFonts w:ascii="Merriweather" w:hAnsi="Merriweather" w:cs="Times New Roman"/>
                <w:sz w:val="18"/>
              </w:rPr>
              <w:t>4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, 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>ARH</w:t>
            </w:r>
            <w:r w:rsidR="00007657">
              <w:rPr>
                <w:rFonts w:ascii="Merriweather" w:hAnsi="Merriweather" w:cs="Times New Roman"/>
                <w:sz w:val="18"/>
              </w:rPr>
              <w:t>12</w:t>
            </w:r>
            <w:bookmarkStart w:id="0" w:name="_GoBack"/>
            <w:bookmarkEnd w:id="0"/>
          </w:p>
        </w:tc>
      </w:tr>
      <w:tr w:rsidR="0078148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81480" w:rsidRPr="00FF1020" w:rsidTr="0078148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81480" w:rsidRPr="00FF1020" w:rsidTr="0078148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81480" w:rsidRPr="00FF1020" w:rsidTr="0078148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135" w:type="dxa"/>
            <w:gridSpan w:val="11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693" w:type="dxa"/>
            <w:gridSpan w:val="10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59" w:type="dxa"/>
            <w:gridSpan w:val="11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135" w:type="dxa"/>
            <w:gridSpan w:val="11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7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>
              <w:rPr>
                <w:rFonts w:ascii="Merriweather" w:hAnsi="Merriweather" w:cs="Times New Roman"/>
                <w:sz w:val="18"/>
              </w:rPr>
              <w:t>8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</w:p>
        </w:tc>
        <w:tc>
          <w:tcPr>
            <w:tcW w:w="2659" w:type="dxa"/>
            <w:gridSpan w:val="11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7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>
              <w:rPr>
                <w:rFonts w:ascii="Merriweather" w:hAnsi="Merriweather" w:cs="Times New Roman"/>
                <w:sz w:val="18"/>
              </w:rPr>
              <w:t>8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781480" w:rsidRDefault="00781480" w:rsidP="000076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1480">
              <w:rPr>
                <w:rFonts w:ascii="Merriweather" w:eastAsia="MS Gothic" w:hAnsi="Merriweather" w:cs="Times New Roman"/>
                <w:sz w:val="18"/>
              </w:rPr>
              <w:t>Pojava umjetničkog i simboličkog izražavanja najbolji je dokaz tzv. kognitivne revolucije anatomski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1480">
              <w:rPr>
                <w:rFonts w:ascii="Merriweather" w:eastAsia="MS Gothic" w:hAnsi="Merriweather" w:cs="Times New Roman"/>
                <w:sz w:val="18"/>
              </w:rPr>
              <w:t>modernog čovjeka i brzih promjena društvu. No u posljednje vrijeme sve su brojniji nalazi koji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1480">
              <w:rPr>
                <w:rFonts w:ascii="Merriweather" w:eastAsia="MS Gothic" w:hAnsi="Merriweather" w:cs="Times New Roman"/>
                <w:sz w:val="18"/>
              </w:rPr>
              <w:t>pokazuju da su i druge ljudske vrste mogle biti sposobne za isto.</w:t>
            </w:r>
          </w:p>
          <w:p w:rsidR="00781480" w:rsidRPr="00FF1020" w:rsidRDefault="00781480" w:rsidP="000076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1480">
              <w:rPr>
                <w:rFonts w:ascii="Merriweather" w:eastAsia="MS Gothic" w:hAnsi="Merriweather" w:cs="Times New Roman"/>
                <w:sz w:val="18"/>
              </w:rPr>
              <w:t>Cilj kolegija je upoznati studente s početkom umjetnosti kao i s ključnim temama vezanim uz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1480">
              <w:rPr>
                <w:rFonts w:ascii="Merriweather" w:eastAsia="MS Gothic" w:hAnsi="Merriweather" w:cs="Times New Roman"/>
                <w:sz w:val="18"/>
              </w:rPr>
              <w:t>simbolizam i umjetnost paleolitika i mezolitika, s fokusom na nalazišta s tragovima umjetnosti 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1480">
              <w:rPr>
                <w:rFonts w:ascii="Merriweather" w:eastAsia="MS Gothic" w:hAnsi="Merriweather" w:cs="Times New Roman"/>
                <w:sz w:val="18"/>
              </w:rPr>
              <w:t>stijenama kao i ona s nalazima prijenosne umjetnosti.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2"/>
          </w:tcPr>
          <w:p w:rsidR="0078148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1. Uvodno predavanje</w:t>
            </w:r>
          </w:p>
          <w:p w:rsidR="00007657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 Estetika, umjetnost i simbolika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781480">
              <w:rPr>
                <w:rFonts w:ascii="Merriweather" w:eastAsia="MS Gothic" w:hAnsi="Merriweather" w:cs="Times New Roman"/>
                <w:sz w:val="18"/>
              </w:rPr>
              <w:t>„Umjetnost“ prije umjetnosti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781480">
              <w:rPr>
                <w:rFonts w:ascii="Merriweather" w:eastAsia="MS Gothic" w:hAnsi="Merriweather" w:cs="Times New Roman"/>
                <w:sz w:val="18"/>
              </w:rPr>
              <w:t>Stijenska umjetnost I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781480">
              <w:rPr>
                <w:rFonts w:ascii="Merriweather" w:eastAsia="MS Gothic" w:hAnsi="Merriweather" w:cs="Times New Roman"/>
                <w:sz w:val="18"/>
              </w:rPr>
              <w:t>Stijenska umjetnost I</w:t>
            </w:r>
            <w:r w:rsidR="00781480">
              <w:rPr>
                <w:rFonts w:ascii="Merriweather" w:eastAsia="MS Gothic" w:hAnsi="Merriweather" w:cs="Times New Roman"/>
                <w:sz w:val="18"/>
              </w:rPr>
              <w:t>I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Tehnike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Teme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Značenje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Prenosiva umjetnost I</w:t>
            </w:r>
          </w:p>
          <w:p w:rsidR="00781480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Prenosiva umjetnost I</w:t>
            </w:r>
            <w:r w:rsidR="00781480" w:rsidRPr="00B51FC9">
              <w:rPr>
                <w:rFonts w:ascii="Merriweather" w:eastAsia="MS Gothic" w:hAnsi="Merriweather" w:cs="Times New Roman"/>
                <w:sz w:val="18"/>
              </w:rPr>
              <w:t>I</w:t>
            </w:r>
          </w:p>
          <w:p w:rsidR="0078148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</w:t>
            </w:r>
            <w:r w:rsidR="00007657">
              <w:rPr>
                <w:rFonts w:ascii="Merriweather" w:eastAsia="MS Gothic" w:hAnsi="Merriweather" w:cs="Times New Roman"/>
                <w:sz w:val="18"/>
              </w:rPr>
              <w:t>1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007657">
              <w:rPr>
                <w:rFonts w:ascii="Merriweather" w:eastAsia="MS Gothic" w:hAnsi="Merriweather" w:cs="Times New Roman"/>
                <w:sz w:val="18"/>
              </w:rPr>
              <w:t>Pokopi</w:t>
            </w:r>
          </w:p>
          <w:p w:rsidR="00007657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 Nakit</w:t>
            </w:r>
          </w:p>
          <w:p w:rsidR="00007657" w:rsidRPr="00B51FC9" w:rsidRDefault="00007657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 Glazba</w:t>
            </w:r>
          </w:p>
          <w:p w:rsidR="00781480" w:rsidRPr="00B51FC9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</w:t>
            </w:r>
            <w:r w:rsidR="00007657">
              <w:rPr>
                <w:rFonts w:ascii="Merriweather" w:eastAsia="MS Gothic" w:hAnsi="Merriweather" w:cs="Times New Roman"/>
                <w:sz w:val="18"/>
              </w:rPr>
              <w:t>4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007657">
              <w:rPr>
                <w:rFonts w:ascii="Merriweather" w:eastAsia="MS Gothic" w:hAnsi="Merriweather" w:cs="Times New Roman"/>
                <w:sz w:val="18"/>
              </w:rPr>
              <w:t>Umjetnost i simbolika mezolitika</w:t>
            </w:r>
          </w:p>
          <w:p w:rsidR="00781480" w:rsidRPr="00B51FC9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15. Zaključna razmatranja 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  <w:vAlign w:val="center"/>
          </w:tcPr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Clottes, J., What is Palaeolithic Art. University of Chicago Press, 2016.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Cook, J., Ice Age Art: Arrival of the Modern Mind. British Museum Press, 2013.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Guthrie, D., The Nature of Paleolithic Art. University of Chicago Press, 2006.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Karavanić, I., Prapočetci religije-Simbolika i duhovnost u paleolitiku, Školska knjiga ,Zagreb, 2012.</w:t>
            </w:r>
          </w:p>
          <w:p w:rsidR="00781480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7657">
              <w:rPr>
                <w:rFonts w:ascii="Merriweather" w:eastAsia="MS Gothic" w:hAnsi="Merriweather" w:cs="Times New Roman"/>
                <w:sz w:val="18"/>
              </w:rPr>
              <w:t>The Oxford Illustrated Prehistory of Europe, Oxford, 1994.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  <w:vAlign w:val="center"/>
          </w:tcPr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Bradley, R., Rock art and the prehistory of Atlantic Europe; Signing the Land, Taylor &amp; Francis e-Library., 2005.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Conkey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, M., A history of the interpretation of European “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palaeolithic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gram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art“</w:t>
            </w:r>
            <w:proofErr w:type="gram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: magic,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mythogram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, and metaphors for modernity, Handbook of human symbolic evolution (Lock, A., Peters, C., eds.), Oxford, 1999, 288-349.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Cvitkušić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Barbara;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Radović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Siniša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;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Vujević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Dario. Changes in ornamental traditions and subsistence strategies during the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Palaeolithic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- Mesolithic transition in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Vlakno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cave. Quaternary international. 494, 2018, 180-192.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Dutton, D., The art instinct: beauty, pleasure, &amp; human evolution. 2009.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Farbstein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R,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Radić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D,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Brajković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D, Miracle PT. First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Epigravettian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Ceramic Figurines from Europe (Vela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Spila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Croatia).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PLoS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ONE 7(7), 2012, e41437.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Mithen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S., A creative explosion? Theory of mind, language and the disembodied mind of the Upper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Palaeolithic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Creativity in human </w:t>
            </w: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lastRenderedPageBreak/>
              <w:t xml:space="preserve">evolution and prehistory (ed.: S.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Mithen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), Taylor &amp; Francis e-Library, 2005, 120-140.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Parica, M.,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Vujević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D.,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Nakit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i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umjetnost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pećine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Vlakno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Archeologia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Adriatica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, 3, Zadar, 2011.</w:t>
            </w:r>
          </w:p>
          <w:p w:rsidR="00007657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Pinker, S., How the mind works. 1997.</w:t>
            </w:r>
          </w:p>
          <w:p w:rsidR="00781480" w:rsidRPr="00007657" w:rsidRDefault="00007657" w:rsidP="0000765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Ruiz-Redondo, A.,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Komšo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D.,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Maidagan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, D., Moro-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Abadía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O., González-Morales, M.,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Jaubert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J.,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Karavanić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I. Expanding the horizons of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Palaeolithic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rock art: The site of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Romualdova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Pećina</w:t>
            </w:r>
            <w:proofErr w:type="spellEnd"/>
            <w:r w:rsidRPr="00007657">
              <w:rPr>
                <w:rFonts w:ascii="Merriweather" w:eastAsia="MS Gothic" w:hAnsi="Merriweather" w:cs="Times New Roman"/>
                <w:sz w:val="18"/>
                <w:lang w:val="en-US"/>
              </w:rPr>
              <w:t>. Antiquity, 93(368), 2019., 297-312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B51FC9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www. academia.edu; www.researchgate.com;</w:t>
            </w:r>
          </w:p>
        </w:tc>
      </w:tr>
      <w:tr w:rsidR="00781480" w:rsidRPr="00FF1020" w:rsidTr="0078148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765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65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781480" w:rsidRPr="00FF1020" w:rsidRDefault="00781480" w:rsidP="0078148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81480" w:rsidRPr="00FF1020" w:rsidRDefault="00781480" w:rsidP="0078148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781480" w:rsidRPr="00FF1020" w:rsidRDefault="00781480" w:rsidP="0078148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81480" w:rsidRPr="00FF1020" w:rsidTr="00781480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81480" w:rsidRPr="00FF1020" w:rsidTr="00781480">
        <w:tc>
          <w:tcPr>
            <w:tcW w:w="1801" w:type="dxa"/>
            <w:vMerge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2" w:type="dxa"/>
            <w:gridSpan w:val="26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1480" w:rsidRPr="00FF1020" w:rsidTr="00781480">
        <w:tc>
          <w:tcPr>
            <w:tcW w:w="1801" w:type="dxa"/>
            <w:shd w:val="clear" w:color="auto" w:fill="F2F2F2" w:themeFill="background1" w:themeFillShade="F2"/>
          </w:tcPr>
          <w:p w:rsidR="0078148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781480" w:rsidRPr="00FF1020" w:rsidRDefault="00781480" w:rsidP="0078148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781480" w:rsidRPr="00FF1020" w:rsidRDefault="00781480" w:rsidP="0078148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6B" w:rsidRDefault="0077756B" w:rsidP="009947BA">
      <w:pPr>
        <w:spacing w:before="0" w:after="0"/>
      </w:pPr>
      <w:r>
        <w:separator/>
      </w:r>
    </w:p>
  </w:endnote>
  <w:endnote w:type="continuationSeparator" w:id="0">
    <w:p w:rsidR="0077756B" w:rsidRDefault="0077756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6B" w:rsidRDefault="0077756B" w:rsidP="009947BA">
      <w:pPr>
        <w:spacing w:before="0" w:after="0"/>
      </w:pPr>
      <w:r>
        <w:separator/>
      </w:r>
    </w:p>
  </w:footnote>
  <w:footnote w:type="continuationSeparator" w:id="0">
    <w:p w:rsidR="0077756B" w:rsidRDefault="0077756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B6A"/>
    <w:multiLevelType w:val="hybridMultilevel"/>
    <w:tmpl w:val="57387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299"/>
    <w:multiLevelType w:val="hybridMultilevel"/>
    <w:tmpl w:val="31E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7CAA"/>
    <w:multiLevelType w:val="hybridMultilevel"/>
    <w:tmpl w:val="6A16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47D5"/>
    <w:multiLevelType w:val="hybridMultilevel"/>
    <w:tmpl w:val="034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7657"/>
    <w:rsid w:val="0001515F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D5333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7756B"/>
    <w:rsid w:val="0078125F"/>
    <w:rsid w:val="00781480"/>
    <w:rsid w:val="00794496"/>
    <w:rsid w:val="007967CC"/>
    <w:rsid w:val="0079745E"/>
    <w:rsid w:val="00797B40"/>
    <w:rsid w:val="007C43A4"/>
    <w:rsid w:val="007D4D2D"/>
    <w:rsid w:val="00852977"/>
    <w:rsid w:val="00865776"/>
    <w:rsid w:val="00874D5D"/>
    <w:rsid w:val="00891C60"/>
    <w:rsid w:val="008942F0"/>
    <w:rsid w:val="008D45DB"/>
    <w:rsid w:val="0090214F"/>
    <w:rsid w:val="009163E6"/>
    <w:rsid w:val="00975B4E"/>
    <w:rsid w:val="009760E8"/>
    <w:rsid w:val="009947BA"/>
    <w:rsid w:val="00997F41"/>
    <w:rsid w:val="009A3A9D"/>
    <w:rsid w:val="009C56B1"/>
    <w:rsid w:val="009D5226"/>
    <w:rsid w:val="009E2FD4"/>
    <w:rsid w:val="00A06750"/>
    <w:rsid w:val="00A82517"/>
    <w:rsid w:val="00A9132B"/>
    <w:rsid w:val="00AA1A5A"/>
    <w:rsid w:val="00AD23FB"/>
    <w:rsid w:val="00B51FC9"/>
    <w:rsid w:val="00B71A57"/>
    <w:rsid w:val="00B7307A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3A1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AC31B"/>
  <w15:docId w15:val="{1B6FB6A8-657F-484D-BFF6-5B52A657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5CF7-6B03-4EC9-B907-8CF04462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dvujevic</cp:lastModifiedBy>
  <cp:revision>3</cp:revision>
  <cp:lastPrinted>2021-02-12T11:27:00Z</cp:lastPrinted>
  <dcterms:created xsi:type="dcterms:W3CDTF">2023-01-31T08:51:00Z</dcterms:created>
  <dcterms:modified xsi:type="dcterms:W3CDTF">2023-01-31T09:10:00Z</dcterms:modified>
</cp:coreProperties>
</file>